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4252" w14:textId="2491BE95" w:rsidR="008F0F51" w:rsidRDefault="008F0F51" w:rsidP="008F0F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does the SEND review mean for your School?</w:t>
      </w:r>
    </w:p>
    <w:p w14:paraId="2B968658" w14:textId="791C9F1A" w:rsidR="008F0F51" w:rsidRDefault="008F0F51" w:rsidP="008F0F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Governors for Schools Conference 2022</w:t>
      </w:r>
    </w:p>
    <w:p w14:paraId="4E4681BB" w14:textId="06FBE440" w:rsidR="00125EA0" w:rsidRDefault="00F67BCC">
      <w:pPr>
        <w:rPr>
          <w:b/>
          <w:bCs/>
          <w:sz w:val="24"/>
          <w:szCs w:val="24"/>
        </w:rPr>
      </w:pPr>
      <w:r w:rsidRPr="00411395">
        <w:rPr>
          <w:b/>
          <w:bCs/>
          <w:sz w:val="24"/>
          <w:szCs w:val="24"/>
        </w:rPr>
        <w:t>Resources, References</w:t>
      </w:r>
      <w:r w:rsidR="00A9569B">
        <w:rPr>
          <w:b/>
          <w:bCs/>
          <w:sz w:val="24"/>
          <w:szCs w:val="24"/>
        </w:rPr>
        <w:t>,</w:t>
      </w:r>
      <w:r w:rsidRPr="00411395">
        <w:rPr>
          <w:b/>
          <w:bCs/>
          <w:sz w:val="24"/>
          <w:szCs w:val="24"/>
        </w:rPr>
        <w:t xml:space="preserve"> and Reading</w:t>
      </w:r>
    </w:p>
    <w:p w14:paraId="6F74F36E" w14:textId="48284EAD" w:rsidR="00155D29" w:rsidRDefault="00A956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Important to note</w:t>
      </w:r>
      <w:r w:rsidR="0004178B">
        <w:rPr>
          <w:sz w:val="24"/>
          <w:szCs w:val="24"/>
        </w:rPr>
        <w:t xml:space="preserve">: </w:t>
      </w:r>
      <w:r w:rsidR="00D7133F">
        <w:rPr>
          <w:sz w:val="24"/>
          <w:szCs w:val="24"/>
        </w:rPr>
        <w:t>T</w:t>
      </w:r>
      <w:r w:rsidR="00155D29" w:rsidRPr="0004178B">
        <w:rPr>
          <w:sz w:val="24"/>
          <w:szCs w:val="24"/>
        </w:rPr>
        <w:t xml:space="preserve">here are an enormous number of resources </w:t>
      </w:r>
      <w:r w:rsidR="0033766E">
        <w:rPr>
          <w:sz w:val="24"/>
          <w:szCs w:val="24"/>
        </w:rPr>
        <w:t xml:space="preserve">available to use, </w:t>
      </w:r>
      <w:r w:rsidR="00155D29" w:rsidRPr="0004178B">
        <w:rPr>
          <w:sz w:val="24"/>
          <w:szCs w:val="24"/>
        </w:rPr>
        <w:t xml:space="preserve">many of </w:t>
      </w:r>
      <w:r w:rsidR="0033766E">
        <w:rPr>
          <w:sz w:val="24"/>
          <w:szCs w:val="24"/>
        </w:rPr>
        <w:t>which</w:t>
      </w:r>
      <w:r w:rsidR="00155D29" w:rsidRPr="0004178B">
        <w:rPr>
          <w:sz w:val="24"/>
          <w:szCs w:val="24"/>
        </w:rPr>
        <w:t xml:space="preserve"> are available at little or no </w:t>
      </w:r>
      <w:r w:rsidR="0033766E">
        <w:rPr>
          <w:sz w:val="24"/>
          <w:szCs w:val="24"/>
        </w:rPr>
        <w:t>cost.</w:t>
      </w:r>
      <w:r w:rsidR="00155D29" w:rsidRPr="0004178B">
        <w:rPr>
          <w:sz w:val="24"/>
          <w:szCs w:val="24"/>
        </w:rPr>
        <w:t xml:space="preserve"> You could spend hours trawling the internet</w:t>
      </w:r>
      <w:r w:rsidR="0004178B" w:rsidRPr="0004178B">
        <w:rPr>
          <w:sz w:val="24"/>
          <w:szCs w:val="24"/>
        </w:rPr>
        <w:t>.</w:t>
      </w:r>
      <w:r w:rsidR="000F5359">
        <w:rPr>
          <w:sz w:val="24"/>
          <w:szCs w:val="24"/>
        </w:rPr>
        <w:t xml:space="preserve"> In m</w:t>
      </w:r>
      <w:r w:rsidR="00155D29" w:rsidRPr="0004178B">
        <w:rPr>
          <w:sz w:val="24"/>
          <w:szCs w:val="24"/>
        </w:rPr>
        <w:t>y view</w:t>
      </w:r>
      <w:r w:rsidR="000F5359">
        <w:rPr>
          <w:sz w:val="24"/>
          <w:szCs w:val="24"/>
        </w:rPr>
        <w:t>, best practice</w:t>
      </w:r>
      <w:r w:rsidR="00155D29" w:rsidRPr="0004178B">
        <w:rPr>
          <w:sz w:val="24"/>
          <w:szCs w:val="24"/>
        </w:rPr>
        <w:t xml:space="preserve"> is to </w:t>
      </w:r>
      <w:r w:rsidR="000F5359">
        <w:rPr>
          <w:sz w:val="24"/>
          <w:szCs w:val="24"/>
        </w:rPr>
        <w:t>seek</w:t>
      </w:r>
      <w:r w:rsidR="00155D29" w:rsidRPr="0004178B">
        <w:rPr>
          <w:sz w:val="24"/>
          <w:szCs w:val="24"/>
        </w:rPr>
        <w:t xml:space="preserve"> </w:t>
      </w:r>
      <w:r w:rsidR="000F5359">
        <w:rPr>
          <w:sz w:val="24"/>
          <w:szCs w:val="24"/>
        </w:rPr>
        <w:t>resources based on first-hand</w:t>
      </w:r>
      <w:r w:rsidR="00155D29" w:rsidRPr="0004178B">
        <w:rPr>
          <w:sz w:val="24"/>
          <w:szCs w:val="24"/>
        </w:rPr>
        <w:t xml:space="preserve"> experience and check what ot</w:t>
      </w:r>
      <w:r w:rsidR="0033766E">
        <w:rPr>
          <w:sz w:val="24"/>
          <w:szCs w:val="24"/>
        </w:rPr>
        <w:t xml:space="preserve">her schools near you have used. </w:t>
      </w:r>
      <w:r w:rsidR="0004178B" w:rsidRPr="0004178B">
        <w:rPr>
          <w:sz w:val="24"/>
          <w:szCs w:val="24"/>
        </w:rPr>
        <w:t xml:space="preserve">Your LA SEND team should be able to help you. </w:t>
      </w:r>
      <w:r w:rsidR="00155D29" w:rsidRPr="0004178B">
        <w:rPr>
          <w:sz w:val="24"/>
          <w:szCs w:val="24"/>
        </w:rPr>
        <w:t xml:space="preserve">Always check the date the resource was posted </w:t>
      </w:r>
      <w:r w:rsidR="00D7133F" w:rsidRPr="0004178B">
        <w:rPr>
          <w:sz w:val="24"/>
          <w:szCs w:val="24"/>
        </w:rPr>
        <w:t>onli</w:t>
      </w:r>
      <w:bookmarkStart w:id="0" w:name="_GoBack"/>
      <w:bookmarkEnd w:id="0"/>
      <w:r w:rsidR="00D7133F" w:rsidRPr="0004178B">
        <w:rPr>
          <w:sz w:val="24"/>
          <w:szCs w:val="24"/>
        </w:rPr>
        <w:t>ne</w:t>
      </w:r>
      <w:r w:rsidR="00155D29" w:rsidRPr="0004178B">
        <w:rPr>
          <w:sz w:val="24"/>
          <w:szCs w:val="24"/>
        </w:rPr>
        <w:t>.</w:t>
      </w:r>
    </w:p>
    <w:p w14:paraId="4D870024" w14:textId="185BD656" w:rsidR="0046035F" w:rsidRDefault="000F5359">
      <w:pPr>
        <w:rPr>
          <w:sz w:val="24"/>
          <w:szCs w:val="24"/>
        </w:rPr>
      </w:pPr>
      <w:r>
        <w:rPr>
          <w:sz w:val="24"/>
          <w:szCs w:val="24"/>
        </w:rPr>
        <w:t>I have given e</w:t>
      </w:r>
      <w:r w:rsidR="0046035F">
        <w:rPr>
          <w:sz w:val="24"/>
          <w:szCs w:val="24"/>
        </w:rPr>
        <w:t>xamples from</w:t>
      </w:r>
      <w:r w:rsidR="00A9569B">
        <w:rPr>
          <w:sz w:val="24"/>
          <w:szCs w:val="24"/>
        </w:rPr>
        <w:t xml:space="preserve"> The Key,</w:t>
      </w:r>
      <w:r>
        <w:rPr>
          <w:sz w:val="24"/>
          <w:szCs w:val="24"/>
        </w:rPr>
        <w:t xml:space="preserve"> the National Association for Special Educational Needs</w:t>
      </w:r>
      <w:r w:rsidR="00A9569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9569B">
        <w:rPr>
          <w:sz w:val="24"/>
          <w:szCs w:val="24"/>
        </w:rPr>
        <w:t>NASEN</w:t>
      </w:r>
      <w:r>
        <w:rPr>
          <w:sz w:val="24"/>
          <w:szCs w:val="24"/>
        </w:rPr>
        <w:t>)</w:t>
      </w:r>
      <w:r w:rsidR="00A9569B">
        <w:rPr>
          <w:sz w:val="24"/>
          <w:szCs w:val="24"/>
        </w:rPr>
        <w:t xml:space="preserve">, </w:t>
      </w:r>
      <w:r>
        <w:rPr>
          <w:sz w:val="24"/>
          <w:szCs w:val="24"/>
        </w:rPr>
        <w:t>the National Governance Association (</w:t>
      </w:r>
      <w:r w:rsidR="00A9569B">
        <w:rPr>
          <w:sz w:val="24"/>
          <w:szCs w:val="24"/>
        </w:rPr>
        <w:t>NGA</w:t>
      </w:r>
      <w:r>
        <w:rPr>
          <w:sz w:val="24"/>
          <w:szCs w:val="24"/>
        </w:rPr>
        <w:t>),</w:t>
      </w:r>
      <w:r w:rsidR="00A9569B">
        <w:rPr>
          <w:sz w:val="24"/>
          <w:szCs w:val="24"/>
        </w:rPr>
        <w:t xml:space="preserve"> and GOV.UK,</w:t>
      </w:r>
      <w:r w:rsidR="00D7133F">
        <w:rPr>
          <w:sz w:val="24"/>
          <w:szCs w:val="24"/>
        </w:rPr>
        <w:t xml:space="preserve"> but </w:t>
      </w:r>
      <w:r>
        <w:rPr>
          <w:sz w:val="24"/>
          <w:szCs w:val="24"/>
        </w:rPr>
        <w:t>many schools and g</w:t>
      </w:r>
      <w:r w:rsidR="00D7133F">
        <w:rPr>
          <w:sz w:val="24"/>
          <w:szCs w:val="24"/>
        </w:rPr>
        <w:t>ove</w:t>
      </w:r>
      <w:r w:rsidR="008F0F51">
        <w:rPr>
          <w:sz w:val="24"/>
          <w:szCs w:val="24"/>
        </w:rPr>
        <w:t>rnor</w:t>
      </w:r>
      <w:r>
        <w:rPr>
          <w:sz w:val="24"/>
          <w:szCs w:val="24"/>
        </w:rPr>
        <w:t xml:space="preserve"> s</w:t>
      </w:r>
      <w:r w:rsidR="00D7133F">
        <w:rPr>
          <w:sz w:val="24"/>
          <w:szCs w:val="24"/>
        </w:rPr>
        <w:t>u</w:t>
      </w:r>
      <w:r w:rsidR="008F0F51">
        <w:rPr>
          <w:sz w:val="24"/>
          <w:szCs w:val="24"/>
        </w:rPr>
        <w:t>p</w:t>
      </w:r>
      <w:r w:rsidR="00D7133F">
        <w:rPr>
          <w:sz w:val="24"/>
          <w:szCs w:val="24"/>
        </w:rPr>
        <w:t xml:space="preserve">port services </w:t>
      </w:r>
      <w:r>
        <w:rPr>
          <w:sz w:val="24"/>
          <w:szCs w:val="24"/>
        </w:rPr>
        <w:t xml:space="preserve">post resources </w:t>
      </w:r>
      <w:r w:rsidR="00D7133F">
        <w:rPr>
          <w:sz w:val="24"/>
          <w:szCs w:val="24"/>
        </w:rPr>
        <w:t xml:space="preserve">that are well </w:t>
      </w:r>
      <w:r w:rsidR="008F0F51">
        <w:rPr>
          <w:sz w:val="24"/>
          <w:szCs w:val="24"/>
        </w:rPr>
        <w:t>worth</w:t>
      </w:r>
      <w:r w:rsidR="00D7133F">
        <w:rPr>
          <w:sz w:val="24"/>
          <w:szCs w:val="24"/>
        </w:rPr>
        <w:t xml:space="preserve"> looking at</w:t>
      </w:r>
      <w:r w:rsidR="008F0F51">
        <w:rPr>
          <w:sz w:val="24"/>
          <w:szCs w:val="24"/>
        </w:rPr>
        <w:t>.</w:t>
      </w:r>
    </w:p>
    <w:p w14:paraId="48DEAFDE" w14:textId="77777777" w:rsidR="006A551C" w:rsidRDefault="006A551C" w:rsidP="004113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</w:pPr>
    </w:p>
    <w:p w14:paraId="03CBE9A9" w14:textId="127596A9" w:rsidR="006A551C" w:rsidRDefault="006A551C" w:rsidP="004113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</w:pPr>
      <w:r w:rsidRPr="006A551C"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  <w:t>Overview for all Governors</w:t>
      </w:r>
    </w:p>
    <w:p w14:paraId="442199DA" w14:textId="77777777" w:rsidR="006A551C" w:rsidRPr="006A551C" w:rsidRDefault="006A551C" w:rsidP="004113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</w:pPr>
    </w:p>
    <w:p w14:paraId="3C4F40BF" w14:textId="2898269D" w:rsidR="00411395" w:rsidRPr="006A551C" w:rsidRDefault="00411395" w:rsidP="006A55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</w:pPr>
      <w:r w:rsidRPr="006A551C"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  <w:t xml:space="preserve">Governors' compliance with SEND legislation: </w:t>
      </w:r>
      <w:r w:rsidR="000F5359"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  <w:t>An overview  (</w:t>
      </w:r>
      <w:r w:rsidRPr="006A551C">
        <w:rPr>
          <w:rFonts w:ascii="Arial" w:eastAsia="Times New Roman" w:hAnsi="Arial" w:cs="Arial"/>
          <w:b/>
          <w:bCs/>
          <w:color w:val="242424"/>
          <w:kern w:val="36"/>
          <w:sz w:val="20"/>
          <w:szCs w:val="20"/>
          <w:lang w:eastAsia="en-GB"/>
        </w:rPr>
        <w:t>The Key)</w:t>
      </w:r>
    </w:p>
    <w:p w14:paraId="7CAE0DAA" w14:textId="14A8A339" w:rsidR="00411395" w:rsidRDefault="00411395" w:rsidP="006A551C">
      <w:pPr>
        <w:ind w:left="360"/>
      </w:pPr>
      <w:r w:rsidRPr="006A551C">
        <w:t>This is a</w:t>
      </w:r>
      <w:r w:rsidR="006A551C" w:rsidRPr="006A551C">
        <w:t xml:space="preserve"> really useful summary with links to relevant documents. Some of the Key’s resources are available to download </w:t>
      </w:r>
      <w:r w:rsidR="000F5359">
        <w:t>free of</w:t>
      </w:r>
      <w:r w:rsidR="006A551C" w:rsidRPr="006A551C">
        <w:t xml:space="preserve"> charge. </w:t>
      </w:r>
    </w:p>
    <w:p w14:paraId="08A347E3" w14:textId="5E3C61F8" w:rsidR="006A551C" w:rsidRPr="0007753D" w:rsidRDefault="006A551C" w:rsidP="006A551C">
      <w:pPr>
        <w:pStyle w:val="ListParagraph"/>
        <w:numPr>
          <w:ilvl w:val="0"/>
          <w:numId w:val="1"/>
        </w:numPr>
        <w:rPr>
          <w:b/>
          <w:bCs/>
        </w:rPr>
      </w:pPr>
      <w:r w:rsidRPr="006A6429">
        <w:rPr>
          <w:b/>
          <w:bCs/>
        </w:rPr>
        <w:t>Governors Induction Pack</w:t>
      </w:r>
      <w:r w:rsidR="006A6429" w:rsidRPr="006A6429">
        <w:rPr>
          <w:b/>
          <w:bCs/>
        </w:rPr>
        <w:t xml:space="preserve">s </w:t>
      </w:r>
      <w:r w:rsidR="006A6429">
        <w:rPr>
          <w:b/>
          <w:bCs/>
        </w:rPr>
        <w:t xml:space="preserve">– </w:t>
      </w:r>
      <w:hyperlink r:id="rId7" w:history="1">
        <w:r w:rsidR="0007753D">
          <w:rPr>
            <w:rStyle w:val="Hyperlink"/>
          </w:rPr>
          <w:t>Inducting new governors and trustees - National Governance Association (nga.org.uk)</w:t>
        </w:r>
      </w:hyperlink>
      <w:r w:rsidR="0007753D">
        <w:t xml:space="preserve"> </w:t>
      </w:r>
      <w:r w:rsidR="000F5359">
        <w:t xml:space="preserve">– </w:t>
      </w:r>
      <w:r w:rsidR="006A6429">
        <w:t>There</w:t>
      </w:r>
      <w:r w:rsidR="000F5359">
        <w:t xml:space="preserve"> </w:t>
      </w:r>
      <w:r w:rsidR="006A6429">
        <w:t>are lots of</w:t>
      </w:r>
      <w:r w:rsidR="0007753D">
        <w:t xml:space="preserve"> actual school</w:t>
      </w:r>
      <w:r w:rsidR="006A6429">
        <w:t xml:space="preserve"> examples online and it is worth having a look at them</w:t>
      </w:r>
      <w:r w:rsidR="0007753D">
        <w:t xml:space="preserve"> to find one simila</w:t>
      </w:r>
      <w:r w:rsidR="007636B2">
        <w:t>r</w:t>
      </w:r>
      <w:r w:rsidR="0007753D">
        <w:t xml:space="preserve"> to your setting</w:t>
      </w:r>
      <w:r w:rsidR="000F5359">
        <w:t>.</w:t>
      </w:r>
    </w:p>
    <w:p w14:paraId="08DCA032" w14:textId="089D2D77" w:rsidR="0007753D" w:rsidRDefault="0007753D" w:rsidP="0007753D">
      <w:pPr>
        <w:rPr>
          <w:b/>
          <w:bCs/>
        </w:rPr>
      </w:pPr>
      <w:r>
        <w:rPr>
          <w:b/>
          <w:bCs/>
        </w:rPr>
        <w:t>Audit Tools</w:t>
      </w:r>
    </w:p>
    <w:p w14:paraId="55741DB1" w14:textId="3E02AF97" w:rsidR="00155D29" w:rsidRPr="00155D29" w:rsidRDefault="007636B2" w:rsidP="007636B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SEND Governance Review Guide </w:t>
      </w:r>
      <w:hyperlink r:id="rId8" w:history="1">
        <w:r>
          <w:rPr>
            <w:rStyle w:val="Hyperlink"/>
          </w:rPr>
          <w:t>SEND Governance – SEND Governance Review Guide</w:t>
        </w:r>
      </w:hyperlink>
      <w:r w:rsidR="00155D29" w:rsidRPr="00155D29">
        <w:t xml:space="preserve"> </w:t>
      </w:r>
    </w:p>
    <w:p w14:paraId="08171A83" w14:textId="77777777" w:rsidR="00155D29" w:rsidRPr="00155D29" w:rsidRDefault="00155D29" w:rsidP="00155D29">
      <w:pPr>
        <w:pStyle w:val="ListParagraph"/>
        <w:ind w:left="643"/>
        <w:rPr>
          <w:b/>
          <w:bCs/>
        </w:rPr>
      </w:pPr>
    </w:p>
    <w:p w14:paraId="10E5D3B3" w14:textId="4302F27F" w:rsidR="007636B2" w:rsidRPr="0004178B" w:rsidRDefault="002946F7" w:rsidP="007636B2">
      <w:pPr>
        <w:pStyle w:val="ListParagraph"/>
        <w:numPr>
          <w:ilvl w:val="0"/>
          <w:numId w:val="2"/>
        </w:numPr>
        <w:rPr>
          <w:b/>
          <w:bCs/>
        </w:rPr>
      </w:pPr>
      <w:hyperlink w:history="1">
        <w:r w:rsidR="00155D29" w:rsidRPr="003F4648">
          <w:rPr>
            <w:rStyle w:val="Hyperlink"/>
          </w:rPr>
          <w:t>Commissioning a SEND review - GOV.UK (www.gov.uk)</w:t>
        </w:r>
      </w:hyperlink>
    </w:p>
    <w:p w14:paraId="092CC73D" w14:textId="77777777" w:rsidR="0004178B" w:rsidRPr="0004178B" w:rsidRDefault="0004178B" w:rsidP="0004178B">
      <w:pPr>
        <w:pStyle w:val="ListParagraph"/>
        <w:rPr>
          <w:b/>
          <w:bCs/>
        </w:rPr>
      </w:pPr>
    </w:p>
    <w:p w14:paraId="631DCC20" w14:textId="0138CDF5" w:rsidR="0004178B" w:rsidRDefault="0004178B" w:rsidP="0004178B">
      <w:pPr>
        <w:rPr>
          <w:b/>
          <w:bCs/>
        </w:rPr>
      </w:pPr>
      <w:r>
        <w:rPr>
          <w:b/>
          <w:bCs/>
        </w:rPr>
        <w:t>SEND Governor Role</w:t>
      </w:r>
    </w:p>
    <w:p w14:paraId="7B41DFE1" w14:textId="2F7A784B" w:rsidR="00A16C1E" w:rsidRPr="00A16C1E" w:rsidRDefault="002946F7" w:rsidP="00A16C1E">
      <w:pPr>
        <w:pStyle w:val="ListParagraph"/>
        <w:numPr>
          <w:ilvl w:val="0"/>
          <w:numId w:val="3"/>
        </w:numPr>
        <w:rPr>
          <w:b/>
          <w:bCs/>
        </w:rPr>
      </w:pPr>
      <w:hyperlink r:id="rId9" w:history="1">
        <w:r w:rsidR="00A16C1E">
          <w:rPr>
            <w:rStyle w:val="Hyperlink"/>
          </w:rPr>
          <w:t>Questions for governors/trustees to ask about SEND | Nasen</w:t>
        </w:r>
      </w:hyperlink>
    </w:p>
    <w:p w14:paraId="0865A6FF" w14:textId="77777777" w:rsidR="00A16C1E" w:rsidRPr="00A16C1E" w:rsidRDefault="00A16C1E" w:rsidP="00A16C1E">
      <w:pPr>
        <w:pStyle w:val="ListParagraph"/>
        <w:rPr>
          <w:b/>
          <w:bCs/>
        </w:rPr>
      </w:pPr>
    </w:p>
    <w:p w14:paraId="7C5F06A6" w14:textId="5549F5F4" w:rsidR="0046035F" w:rsidRPr="008F0F51" w:rsidRDefault="002946F7" w:rsidP="0046035F">
      <w:pPr>
        <w:pStyle w:val="ListParagraph"/>
        <w:numPr>
          <w:ilvl w:val="0"/>
          <w:numId w:val="3"/>
        </w:numPr>
        <w:rPr>
          <w:b/>
          <w:bCs/>
        </w:rPr>
      </w:pPr>
      <w:hyperlink r:id="rId10" w:history="1">
        <w:r w:rsidR="006F488E">
          <w:rPr>
            <w:rStyle w:val="Hyperlink"/>
          </w:rPr>
          <w:t>SEND report to governors template | Nasen</w:t>
        </w:r>
      </w:hyperlink>
    </w:p>
    <w:p w14:paraId="116D65CA" w14:textId="77777777" w:rsidR="008F0F51" w:rsidRPr="008F0F51" w:rsidRDefault="008F0F51" w:rsidP="008F0F51">
      <w:pPr>
        <w:rPr>
          <w:b/>
          <w:bCs/>
        </w:rPr>
      </w:pPr>
    </w:p>
    <w:p w14:paraId="0387973D" w14:textId="7EFA42EE" w:rsidR="0046035F" w:rsidRDefault="0046035F" w:rsidP="0046035F">
      <w:pPr>
        <w:rPr>
          <w:b/>
          <w:bCs/>
        </w:rPr>
      </w:pPr>
      <w:r>
        <w:rPr>
          <w:b/>
          <w:bCs/>
        </w:rPr>
        <w:t>Ofsted</w:t>
      </w:r>
    </w:p>
    <w:p w14:paraId="61E68F4F" w14:textId="0B323838" w:rsidR="0046035F" w:rsidRPr="0046035F" w:rsidRDefault="00070BF1" w:rsidP="0046035F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School </w:t>
      </w:r>
      <w:r w:rsidR="0046035F">
        <w:rPr>
          <w:b/>
          <w:bCs/>
        </w:rPr>
        <w:t>Inspection Handbook</w:t>
      </w:r>
      <w:r>
        <w:rPr>
          <w:b/>
          <w:bCs/>
        </w:rPr>
        <w:t xml:space="preserve"> </w:t>
      </w:r>
    </w:p>
    <w:p w14:paraId="43719F13" w14:textId="6ED6BDDA" w:rsidR="00A16C1E" w:rsidRDefault="002946F7" w:rsidP="00A16C1E">
      <w:pPr>
        <w:pStyle w:val="ListParagraph"/>
      </w:pPr>
      <w:hyperlink r:id="rId11" w:history="1">
        <w:r w:rsidR="00070BF1">
          <w:rPr>
            <w:rStyle w:val="Hyperlink"/>
          </w:rPr>
          <w:t>School inspection handbook - GOV.UK (www.gov.uk)</w:t>
        </w:r>
      </w:hyperlink>
    </w:p>
    <w:p w14:paraId="3F3E4B68" w14:textId="77777777" w:rsidR="007D24FA" w:rsidRDefault="007D24FA" w:rsidP="00A16C1E">
      <w:pPr>
        <w:pStyle w:val="ListParagraph"/>
      </w:pPr>
    </w:p>
    <w:p w14:paraId="69437980" w14:textId="045CCF18" w:rsidR="007D24FA" w:rsidRDefault="00D7133F" w:rsidP="007D24F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Many of th</w:t>
      </w:r>
      <w:r w:rsidR="00A9569B">
        <w:rPr>
          <w:b/>
          <w:bCs/>
        </w:rPr>
        <w:t xml:space="preserve">e resources </w:t>
      </w:r>
      <w:r w:rsidR="000F5359">
        <w:rPr>
          <w:b/>
          <w:bCs/>
        </w:rPr>
        <w:t xml:space="preserve">designed </w:t>
      </w:r>
      <w:r w:rsidR="00A9569B">
        <w:rPr>
          <w:b/>
          <w:bCs/>
        </w:rPr>
        <w:t>to support schools pre-</w:t>
      </w:r>
      <w:r>
        <w:rPr>
          <w:b/>
          <w:bCs/>
        </w:rPr>
        <w:t xml:space="preserve">Ofsted are not free. </w:t>
      </w:r>
      <w:r w:rsidR="000F5359">
        <w:rPr>
          <w:b/>
          <w:bCs/>
        </w:rPr>
        <w:t>It is worth checking if your local authority</w:t>
      </w:r>
      <w:r>
        <w:rPr>
          <w:b/>
          <w:bCs/>
        </w:rPr>
        <w:t xml:space="preserve"> has </w:t>
      </w:r>
      <w:r w:rsidR="000F5359">
        <w:rPr>
          <w:b/>
          <w:bCs/>
        </w:rPr>
        <w:t>produced resources</w:t>
      </w:r>
      <w:r>
        <w:rPr>
          <w:b/>
          <w:bCs/>
        </w:rPr>
        <w:t xml:space="preserve"> for its schools. Als</w:t>
      </w:r>
      <w:r w:rsidR="00A9569B">
        <w:rPr>
          <w:b/>
          <w:bCs/>
        </w:rPr>
        <w:t>o</w:t>
      </w:r>
      <w:r>
        <w:rPr>
          <w:b/>
          <w:bCs/>
        </w:rPr>
        <w:t xml:space="preserve"> check NASEN and NGA</w:t>
      </w:r>
      <w:r w:rsidR="000F5359">
        <w:rPr>
          <w:b/>
          <w:bCs/>
        </w:rPr>
        <w:t>.</w:t>
      </w:r>
    </w:p>
    <w:p w14:paraId="1B2B01FA" w14:textId="5BF78619" w:rsidR="008F0F51" w:rsidRDefault="008F0F51" w:rsidP="008F0F51">
      <w:pPr>
        <w:pStyle w:val="ListParagraph"/>
        <w:rPr>
          <w:b/>
          <w:bCs/>
        </w:rPr>
      </w:pPr>
    </w:p>
    <w:p w14:paraId="41E0425A" w14:textId="535E454B" w:rsidR="008F0F51" w:rsidRDefault="008F0F51" w:rsidP="008F0F51">
      <w:pPr>
        <w:pStyle w:val="ListParagraph"/>
        <w:rPr>
          <w:b/>
          <w:bCs/>
        </w:rPr>
      </w:pPr>
    </w:p>
    <w:p w14:paraId="7F571F14" w14:textId="0BCB0F95" w:rsidR="008F0F51" w:rsidRDefault="008F0F51" w:rsidP="008F0F51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Jenny Tosh </w:t>
      </w:r>
    </w:p>
    <w:p w14:paraId="432D7F18" w14:textId="387FDB76" w:rsidR="00A16C1E" w:rsidRPr="00A16C1E" w:rsidRDefault="008F0F51" w:rsidP="000F5359">
      <w:pPr>
        <w:pStyle w:val="ListParagraph"/>
        <w:ind w:left="0"/>
        <w:rPr>
          <w:b/>
          <w:bCs/>
        </w:rPr>
      </w:pPr>
      <w:r>
        <w:rPr>
          <w:b/>
          <w:bCs/>
        </w:rPr>
        <w:lastRenderedPageBreak/>
        <w:t>September 2022</w:t>
      </w:r>
    </w:p>
    <w:sectPr w:rsidR="00A16C1E" w:rsidRPr="00A16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55F8" w14:textId="77777777" w:rsidR="002946F7" w:rsidRDefault="002946F7" w:rsidP="00F67BCC">
      <w:pPr>
        <w:spacing w:after="0" w:line="240" w:lineRule="auto"/>
      </w:pPr>
      <w:r>
        <w:separator/>
      </w:r>
    </w:p>
  </w:endnote>
  <w:endnote w:type="continuationSeparator" w:id="0">
    <w:p w14:paraId="67EE27B2" w14:textId="77777777" w:rsidR="002946F7" w:rsidRDefault="002946F7" w:rsidP="00F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6E91" w14:textId="77777777" w:rsidR="002946F7" w:rsidRDefault="002946F7" w:rsidP="00F67BCC">
      <w:pPr>
        <w:spacing w:after="0" w:line="240" w:lineRule="auto"/>
      </w:pPr>
      <w:r>
        <w:separator/>
      </w:r>
    </w:p>
  </w:footnote>
  <w:footnote w:type="continuationSeparator" w:id="0">
    <w:p w14:paraId="74936391" w14:textId="77777777" w:rsidR="002946F7" w:rsidRDefault="002946F7" w:rsidP="00F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699D"/>
    <w:multiLevelType w:val="hybridMultilevel"/>
    <w:tmpl w:val="20662F22"/>
    <w:lvl w:ilvl="0" w:tplc="7C0EA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41E0"/>
    <w:multiLevelType w:val="hybridMultilevel"/>
    <w:tmpl w:val="AFBC70C6"/>
    <w:lvl w:ilvl="0" w:tplc="9BA21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1C1F"/>
    <w:multiLevelType w:val="hybridMultilevel"/>
    <w:tmpl w:val="7B46BBC6"/>
    <w:lvl w:ilvl="0" w:tplc="D9A647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D65B7"/>
    <w:multiLevelType w:val="hybridMultilevel"/>
    <w:tmpl w:val="D3829A2E"/>
    <w:lvl w:ilvl="0" w:tplc="43F4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CC"/>
    <w:rsid w:val="0004178B"/>
    <w:rsid w:val="00070BF1"/>
    <w:rsid w:val="0007753D"/>
    <w:rsid w:val="000B097A"/>
    <w:rsid w:val="000F5359"/>
    <w:rsid w:val="00125EA0"/>
    <w:rsid w:val="00155D29"/>
    <w:rsid w:val="002946F7"/>
    <w:rsid w:val="0033766E"/>
    <w:rsid w:val="003F0C11"/>
    <w:rsid w:val="00406AA8"/>
    <w:rsid w:val="00411395"/>
    <w:rsid w:val="0046035F"/>
    <w:rsid w:val="005943F4"/>
    <w:rsid w:val="006A551C"/>
    <w:rsid w:val="006A6429"/>
    <w:rsid w:val="006F488E"/>
    <w:rsid w:val="007636B2"/>
    <w:rsid w:val="007D24FA"/>
    <w:rsid w:val="008F0F51"/>
    <w:rsid w:val="00A16C1E"/>
    <w:rsid w:val="00A9569B"/>
    <w:rsid w:val="00D7133F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59A3"/>
  <w15:chartTrackingRefBased/>
  <w15:docId w15:val="{09F1ED2D-1AA2-4319-A907-D309EAFE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BCC"/>
  </w:style>
  <w:style w:type="paragraph" w:styleId="Footer">
    <w:name w:val="footer"/>
    <w:basedOn w:val="Normal"/>
    <w:link w:val="FooterChar"/>
    <w:uiPriority w:val="99"/>
    <w:unhideWhenUsed/>
    <w:rsid w:val="00F6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BCC"/>
  </w:style>
  <w:style w:type="paragraph" w:styleId="ListParagraph">
    <w:name w:val="List Paragraph"/>
    <w:basedOn w:val="Normal"/>
    <w:uiPriority w:val="34"/>
    <w:qFormat/>
    <w:rsid w:val="006A5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dgov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ga.org.uk/Knowledge-Centre/Governance-structure-roles-and-responsibilities/Induction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school-inspection-handbook-ei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sen.org.uk/resources/send-report-governors-temp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en.org.uk/resources/questions-governorstrustees-ask-about-s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jennytosh1@outlook.com</dc:creator>
  <cp:keywords/>
  <dc:description/>
  <cp:lastModifiedBy>Louisa Hann</cp:lastModifiedBy>
  <cp:revision>3</cp:revision>
  <dcterms:created xsi:type="dcterms:W3CDTF">2022-09-26T07:14:00Z</dcterms:created>
  <dcterms:modified xsi:type="dcterms:W3CDTF">2022-09-26T07:49:00Z</dcterms:modified>
</cp:coreProperties>
</file>