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50071966"/>
      </w:sdtPr>
      <w:sdtEndPr>
        <w:rPr>
          <w:color w:val="4F81BD" w:themeColor="accent1"/>
        </w:rPr>
      </w:sdtEndPr>
      <w:sdtContent>
        <w:p w14:paraId="3A7AF236" w14:textId="77777777" w:rsidR="00EA6056" w:rsidRDefault="004B79BC">
          <w:r>
            <w:rPr>
              <w:noProof/>
              <w:lang w:val="en-US"/>
            </w:rPr>
            <mc:AlternateContent>
              <mc:Choice Requires="wpg">
                <w:drawing>
                  <wp:anchor distT="0" distB="0" distL="114300" distR="114300" simplePos="0" relativeHeight="251686912" behindDoc="0" locked="0" layoutInCell="1" allowOverlap="1" wp14:anchorId="70C024A9" wp14:editId="164B6A5F">
                    <wp:simplePos x="0" y="0"/>
                    <wp:positionH relativeFrom="margin">
                      <wp:align>center</wp:align>
                    </wp:positionH>
                    <wp:positionV relativeFrom="page">
                      <wp:posOffset>43180</wp:posOffset>
                    </wp:positionV>
                    <wp:extent cx="7315200" cy="1215390"/>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1" name="Rectangle 151"/>
                            <wps:cNvSpPr/>
                            <wps:spPr>
                              <a:xfrm>
                                <a:off x="0" y="0"/>
                                <a:ext cx="7315200" cy="1216152"/>
                              </a:xfrm>
                              <a:prstGeom prst="rect">
                                <a:avLst/>
                              </a:prstGeom>
                              <a:blipFill>
                                <a:blip r:embed="rId13"/>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94100</wp14:pctWidth>
                    </wp14:sizeRelH>
                    <wp14:sizeRelV relativeFrom="page">
                      <wp14:pctHeight>12100</wp14:pctHeight>
                    </wp14:sizeRelV>
                  </wp:anchor>
                </w:drawing>
              </mc:Choice>
              <mc:Fallback>
                <w:pict>
                  <v:group w14:anchorId="2C2926DF" id="Group 149" o:spid="_x0000_s1026" style="position:absolute;margin-left:0;margin-top:3.4pt;width:8in;height:95.7pt;z-index:251686912;mso-width-percent:941;mso-height-percent:121;mso-position-horizontal:center;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4" o:title="" recolor="t" rotate="t" type="frame"/>
                    </v:rect>
                    <w10:wrap anchorx="margin" anchory="page"/>
                  </v:group>
                </w:pict>
              </mc:Fallback>
            </mc:AlternateContent>
          </w:r>
          <w:r>
            <w:t xml:space="preserve"> </w:t>
          </w:r>
          <w:r>
            <w:rPr>
              <w:noProof/>
              <w:lang w:val="en-US"/>
            </w:rPr>
            <mc:AlternateContent>
              <mc:Choice Requires="wps">
                <w:drawing>
                  <wp:anchor distT="0" distB="0" distL="114300" distR="114300" simplePos="0" relativeHeight="251684864" behindDoc="0" locked="0" layoutInCell="1" allowOverlap="1" wp14:anchorId="663C8578" wp14:editId="3AD926F5">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6DB14" w14:textId="77777777" w:rsidR="00EA6056" w:rsidRDefault="00EA6056">
                                <w:pPr>
                                  <w:pStyle w:val="NoSpacing"/>
                                  <w:rPr>
                                    <w:color w:val="595959" w:themeColor="text1" w:themeTint="A6"/>
                                    <w:sz w:val="28"/>
                                    <w:szCs w:val="28"/>
                                  </w:rPr>
                                </w:pPr>
                              </w:p>
                              <w:p w14:paraId="200F3B86" w14:textId="77777777" w:rsidR="00EA6056" w:rsidRDefault="004B79BC">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rPr>
                                      <w:color w:val="595959" w:themeColor="text1" w:themeTint="A6"/>
                                    </w:rPr>
                                  </w:sdtEndPr>
                                  <w:sdtContent>
                                    <w:r>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noAutofit/>
                          </wps:bodyPr>
                        </wps:wsp>
                      </a:graphicData>
                    </a:graphic>
                    <wp14:sizeRelH relativeFrom="page">
                      <wp14:pctWidth>94100</wp14:pctWidth>
                    </wp14:sizeRelH>
                    <wp14:sizeRelV relativeFrom="page">
                      <wp14:pctHeight>9200</wp14:pctHeight>
                    </wp14:sizeRelV>
                  </wp:anchor>
                </w:drawing>
              </mc:Choice>
              <mc:Fallback>
                <w:pict>
                  <v:shapetype w14:anchorId="663C8578" id="_x0000_t202" coordsize="21600,21600" o:spt="202" path="m,l,21600r21600,l21600,xe">
                    <v:stroke joinstyle="miter"/>
                    <v:path gradientshapeok="t" o:connecttype="rect"/>
                  </v:shapetype>
                  <v:shape id="Text Box 152" o:spid="_x0000_s1026" type="#_x0000_t202" style="position:absolute;margin-left:0;margin-top:0;width:8in;height:1in;z-index:251684864;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" filled="f" stroked="f" strokeweight=".5pt">
                    <v:textbox inset="126pt,0,54pt,0">
                      <w:txbxContent>
                        <w:p w14:paraId="1606DB14" w14:textId="77777777" w:rsidR="00EA6056" w:rsidRDefault="00EA6056">
                          <w:pPr>
                            <w:pStyle w:val="NoSpacing"/>
                            <w:rPr>
                              <w:color w:val="595959" w:themeColor="text1" w:themeTint="A6"/>
                              <w:sz w:val="28"/>
                              <w:szCs w:val="28"/>
                            </w:rPr>
                          </w:pPr>
                        </w:p>
                        <w:p w14:paraId="200F3B86" w14:textId="77777777" w:rsidR="00EA6056" w:rsidRDefault="004B79BC">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rPr>
                                <w:color w:val="595959" w:themeColor="text1" w:themeTint="A6"/>
                              </w:rPr>
                            </w:sdtEndPr>
                            <w:sdtContent>
                              <w:r>
                                <w:rPr>
                                  <w:color w:val="595959" w:themeColor="text1" w:themeTint="A6"/>
                                  <w:sz w:val="18"/>
                                  <w:szCs w:val="18"/>
                                </w:rPr>
                                <w:t xml:space="preserve">     </w:t>
                              </w:r>
                            </w:sdtContent>
                          </w:sdt>
                        </w:p>
                      </w:txbxContent>
                    </v:textbox>
                    <w10:wrap type="square" anchorx="page" anchory="page"/>
                  </v:shape>
                </w:pict>
              </mc:Fallback>
            </mc:AlternateContent>
          </w:r>
          <w:r>
            <w:rPr>
              <w:noProof/>
              <w:lang w:val="en-US"/>
            </w:rPr>
            <mc:AlternateContent>
              <mc:Choice Requires="wps">
                <w:drawing>
                  <wp:anchor distT="0" distB="0" distL="114300" distR="114300" simplePos="0" relativeHeight="251685888" behindDoc="0" locked="0" layoutInCell="1" allowOverlap="1" wp14:anchorId="37B86117" wp14:editId="37719243">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114540" cy="113792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114540" cy="1137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461C21" w14:textId="77777777" w:rsidR="00EA6056" w:rsidRDefault="004B79BC">
                                <w:pPr>
                                  <w:pStyle w:val="NoSpacing"/>
                                  <w:jc w:val="right"/>
                                  <w:rPr>
                                    <w:color w:val="4F81BD" w:themeColor="accent1"/>
                                    <w:sz w:val="28"/>
                                    <w:szCs w:val="28"/>
                                  </w:rPr>
                                </w:pPr>
                                <w:r>
                                  <w:rPr>
                                    <w:color w:val="4F81BD" w:themeColor="accent1"/>
                                    <w:sz w:val="28"/>
                                    <w:szCs w:val="28"/>
                                  </w:rPr>
                                  <w:t>Abstract</w:t>
                                </w:r>
                              </w:p>
                              <w:p w14:paraId="67B1F37B" w14:textId="77777777" w:rsidR="00EA6056" w:rsidRDefault="004B79BC">
                                <w:r>
                                  <w:rPr>
                                    <w:rFonts w:ascii="Montserrat" w:hAnsi="Montserrat"/>
                                    <w:color w:val="000000"/>
                                    <w:lang w:val="en-US"/>
                                  </w:rPr>
                                  <w:t xml:space="preserve"> </w:t>
                                </w:r>
                                <w:r>
                                  <w:rPr>
                                    <w:rFonts w:ascii="Montserrat" w:hAnsi="Montserrat" w:hint="eastAsia"/>
                                    <w:i/>
                                    <w:iCs/>
                                    <w:color w:val="000000"/>
                                    <w:lang w:val="en-US"/>
                                  </w:rPr>
                                  <w:t>“</w:t>
                                </w:r>
                                <w:r>
                                  <w:rPr>
                                    <w:rFonts w:ascii="Montserrat" w:hAnsi="Montserrat"/>
                                    <w:i/>
                                    <w:iCs/>
                                    <w:color w:val="000000"/>
                                    <w:lang w:val="en-US"/>
                                  </w:rPr>
                                  <w:t>Collaboration is a key part of the success of any organization, executed through a clearly defined vision and mission and based on transparency and constant communication.</w:t>
                                </w:r>
                                <w:r>
                                  <w:rPr>
                                    <w:rFonts w:ascii="Montserrat" w:hAnsi="Montserrat" w:hint="eastAsia"/>
                                    <w:i/>
                                    <w:iCs/>
                                    <w:color w:val="000000"/>
                                    <w:lang w:val="en-US"/>
                                  </w:rPr>
                                  <w:t>”</w:t>
                                </w:r>
                                <w:r>
                                  <w:rPr>
                                    <w:rFonts w:ascii="Montserrat" w:hAnsi="Montserrat"/>
                                    <w:i/>
                                    <w:iCs/>
                                    <w:color w:val="000000"/>
                                    <w:lang w:val="en-US"/>
                                  </w:rPr>
                                  <w:t xml:space="preserve"> </w:t>
                                </w:r>
                                <w:r>
                                  <w:rPr>
                                    <w:rFonts w:ascii="Montserrat" w:hAnsi="Montserrat" w:hint="eastAsia"/>
                                    <w:i/>
                                    <w:iCs/>
                                    <w:color w:val="000000"/>
                                    <w:lang w:val="en-US"/>
                                  </w:rPr>
                                  <w:t>–</w:t>
                                </w:r>
                                <w:r>
                                  <w:rPr>
                                    <w:rFonts w:ascii="Montserrat" w:hAnsi="Montserrat"/>
                                    <w:i/>
                                    <w:iCs/>
                                    <w:color w:val="000000"/>
                                    <w:lang w:val="en-US"/>
                                  </w:rPr>
                                  <w:t xml:space="preserve"> </w:t>
                                </w:r>
                                <w:r>
                                  <w:rPr>
                                    <w:rStyle w:val="Strong"/>
                                    <w:rFonts w:ascii="Montserrat" w:hAnsi="Montserrat"/>
                                    <w:i/>
                                    <w:iCs/>
                                    <w:color w:val="000000"/>
                                    <w:lang w:val="en-US"/>
                                  </w:rPr>
                                  <w:t xml:space="preserve">Dinesh </w:t>
                                </w:r>
                                <w:proofErr w:type="spellStart"/>
                                <w:r>
                                  <w:rPr>
                                    <w:rStyle w:val="Strong"/>
                                    <w:rFonts w:ascii="Montserrat" w:hAnsi="Montserrat"/>
                                    <w:i/>
                                    <w:iCs/>
                                    <w:color w:val="000000"/>
                                    <w:lang w:val="en-US"/>
                                  </w:rPr>
                                  <w:t>Paliwal</w:t>
                                </w:r>
                                <w:proofErr w:type="spellEnd"/>
                              </w:p>
                            </w:txbxContent>
                          </wps:txbx>
                          <wps:bodyPr rot="0" spcFirstLastPara="0" vertOverflow="overflow" horzOverflow="overflow" vert="horz" wrap="square" lIns="1600200" tIns="0" rIns="685800" bIns="0" numCol="1" spcCol="0" rtlCol="0" fromWordArt="0" anchor="t" anchorCtr="0" forceAA="0" compatLnSpc="1">
                            <a:spAutoFit/>
                          </wps:bodyPr>
                        </wps:wsp>
                      </a:graphicData>
                    </a:graphic>
                    <wp14:sizeRelH relativeFrom="page">
                      <wp14:pctWidth>94100</wp14:pctWidth>
                    </wp14:sizeRelH>
                    <wp14:sizeRelV relativeFrom="page">
                      <wp14:pctHeight>10000</wp14:pctHeight>
                    </wp14:sizeRelV>
                  </wp:anchor>
                </w:drawing>
              </mc:Choice>
              <mc:Fallback>
                <w:pict>
                  <v:shape w14:anchorId="37B86117" id="Text Box 153" o:spid="_x0000_s1027" type="#_x0000_t202" style="position:absolute;margin-left:0;margin-top:0;width:560.2pt;height:89.6pt;z-index:251685888;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" filled="f" stroked="f" strokeweight=".5pt">
                    <v:textbox style="mso-fit-shape-to-text:t" inset="126pt,0,54pt,0">
                      <w:txbxContent>
                        <w:p w14:paraId="47461C21" w14:textId="77777777" w:rsidR="00EA6056" w:rsidRDefault="004B79BC">
                          <w:pPr>
                            <w:pStyle w:val="NoSpacing"/>
                            <w:jc w:val="right"/>
                            <w:rPr>
                              <w:color w:val="4F81BD" w:themeColor="accent1"/>
                              <w:sz w:val="28"/>
                              <w:szCs w:val="28"/>
                            </w:rPr>
                          </w:pPr>
                          <w:r>
                            <w:rPr>
                              <w:color w:val="4F81BD" w:themeColor="accent1"/>
                              <w:sz w:val="28"/>
                              <w:szCs w:val="28"/>
                            </w:rPr>
                            <w:t>Abstract</w:t>
                          </w:r>
                        </w:p>
                        <w:p w14:paraId="67B1F37B" w14:textId="77777777" w:rsidR="00EA6056" w:rsidRDefault="004B79BC">
                          <w:r>
                            <w:rPr>
                              <w:rFonts w:ascii="Montserrat" w:hAnsi="Montserrat"/>
                              <w:color w:val="000000"/>
                              <w:lang w:val="en-US"/>
                            </w:rPr>
                            <w:t xml:space="preserve"> </w:t>
                          </w:r>
                          <w:r>
                            <w:rPr>
                              <w:rFonts w:ascii="Montserrat" w:hAnsi="Montserrat" w:hint="eastAsia"/>
                              <w:i/>
                              <w:iCs/>
                              <w:color w:val="000000"/>
                              <w:lang w:val="en-US"/>
                            </w:rPr>
                            <w:t>“</w:t>
                          </w:r>
                          <w:r>
                            <w:rPr>
                              <w:rFonts w:ascii="Montserrat" w:hAnsi="Montserrat"/>
                              <w:i/>
                              <w:iCs/>
                              <w:color w:val="000000"/>
                              <w:lang w:val="en-US"/>
                            </w:rPr>
                            <w:t>Collaboration is a key part of the success of any organization, executed through a clearly defined vision and mission and based on transparency and constant communication.</w:t>
                          </w:r>
                          <w:r>
                            <w:rPr>
                              <w:rFonts w:ascii="Montserrat" w:hAnsi="Montserrat" w:hint="eastAsia"/>
                              <w:i/>
                              <w:iCs/>
                              <w:color w:val="000000"/>
                              <w:lang w:val="en-US"/>
                            </w:rPr>
                            <w:t>”</w:t>
                          </w:r>
                          <w:r>
                            <w:rPr>
                              <w:rFonts w:ascii="Montserrat" w:hAnsi="Montserrat"/>
                              <w:i/>
                              <w:iCs/>
                              <w:color w:val="000000"/>
                              <w:lang w:val="en-US"/>
                            </w:rPr>
                            <w:t xml:space="preserve"> </w:t>
                          </w:r>
                          <w:r>
                            <w:rPr>
                              <w:rFonts w:ascii="Montserrat" w:hAnsi="Montserrat" w:hint="eastAsia"/>
                              <w:i/>
                              <w:iCs/>
                              <w:color w:val="000000"/>
                              <w:lang w:val="en-US"/>
                            </w:rPr>
                            <w:t>–</w:t>
                          </w:r>
                          <w:r>
                            <w:rPr>
                              <w:rFonts w:ascii="Montserrat" w:hAnsi="Montserrat"/>
                              <w:i/>
                              <w:iCs/>
                              <w:color w:val="000000"/>
                              <w:lang w:val="en-US"/>
                            </w:rPr>
                            <w:t xml:space="preserve"> </w:t>
                          </w:r>
                          <w:r>
                            <w:rPr>
                              <w:rStyle w:val="Strong"/>
                              <w:rFonts w:ascii="Montserrat" w:hAnsi="Montserrat"/>
                              <w:i/>
                              <w:iCs/>
                              <w:color w:val="000000"/>
                              <w:lang w:val="en-US"/>
                            </w:rPr>
                            <w:t xml:space="preserve">Dinesh </w:t>
                          </w:r>
                          <w:proofErr w:type="spellStart"/>
                          <w:r>
                            <w:rPr>
                              <w:rStyle w:val="Strong"/>
                              <w:rFonts w:ascii="Montserrat" w:hAnsi="Montserrat"/>
                              <w:i/>
                              <w:iCs/>
                              <w:color w:val="000000"/>
                              <w:lang w:val="en-US"/>
                            </w:rPr>
                            <w:t>Paliwal</w:t>
                          </w:r>
                          <w:proofErr w:type="spellEnd"/>
                        </w:p>
                      </w:txbxContent>
                    </v:textbox>
                    <w10:wrap type="square" anchorx="page" anchory="page"/>
                  </v:shape>
                </w:pict>
              </mc:Fallback>
            </mc:AlternateContent>
          </w:r>
          <w:r>
            <w:rPr>
              <w:noProof/>
              <w:lang w:val="en-US"/>
            </w:rPr>
            <mc:AlternateContent>
              <mc:Choice Requires="wps">
                <w:drawing>
                  <wp:anchor distT="0" distB="0" distL="114300" distR="114300" simplePos="0" relativeHeight="251683840" behindDoc="0" locked="0" layoutInCell="1" allowOverlap="1" wp14:anchorId="1B04E531" wp14:editId="25D93BE7">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BFA8AB" w14:textId="77777777" w:rsidR="00EA6056" w:rsidRDefault="004B79BC">
                                <w:pPr>
                                  <w:jc w:val="right"/>
                                  <w:rPr>
                                    <w:color w:val="4F81BD" w:themeColor="accent1"/>
                                    <w:sz w:val="64"/>
                                    <w:szCs w:val="64"/>
                                  </w:rPr>
                                </w:pPr>
                                <w:sdt>
                                  <w:sdtPr>
                                    <w:rPr>
                                      <w:caps/>
                                      <w:color w:val="4F81BD" w:themeColor="accent1"/>
                                      <w:sz w:val="64"/>
                                      <w:szCs w:val="64"/>
                                    </w:rPr>
                                    <w:alias w:val="Title"/>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F81BD" w:themeColor="accent1"/>
                                        <w:sz w:val="64"/>
                                        <w:szCs w:val="64"/>
                                      </w:rPr>
                                      <w:t xml:space="preserve">Langford and </w:t>
                                    </w:r>
                                    <w:r>
                                      <w:rPr>
                                        <w:caps/>
                                        <w:color w:val="4F81BD" w:themeColor="accent1"/>
                                        <w:sz w:val="64"/>
                                        <w:szCs w:val="64"/>
                                      </w:rPr>
                                      <w:t>Wilberforce Partnership LGB</w:t>
                                    </w:r>
                                  </w:sdtContent>
                                </w:sdt>
                              </w:p>
                              <w:p w14:paraId="5AB686FB" w14:textId="77777777" w:rsidR="00EA6056" w:rsidRDefault="004B79BC">
                                <w:pPr>
                                  <w:jc w:val="right"/>
                                  <w:rPr>
                                    <w:i/>
                                    <w:iCs/>
                                    <w:smallCaps/>
                                    <w:color w:val="404040" w:themeColor="text1" w:themeTint="BF"/>
                                    <w:sz w:val="36"/>
                                    <w:szCs w:val="36"/>
                                  </w:rPr>
                                </w:pPr>
                                <w:sdt>
                                  <w:sdtPr>
                                    <w:rPr>
                                      <w:i/>
                                      <w:iCs/>
                                      <w:color w:val="404040" w:themeColor="text1" w:themeTint="BF"/>
                                      <w:sz w:val="36"/>
                                      <w:szCs w:val="36"/>
                                    </w:rPr>
                                    <w:alias w:val="Subtitle"/>
                                    <w:id w:val="1759551507"/>
                                    <w:dataBinding w:prefixMappings="xmlns:ns0='http://purl.org/dc/elements/1.1/' xmlns:ns1='http://schemas.openxmlformats.org/package/2006/metadata/core-properties' " w:xpath="/ns1:coreProperties[1]/ns0:subject[1]" w:storeItemID="{6C3C8BC8-F283-45AE-878A-BAB7291924A1}"/>
                                    <w:text/>
                                  </w:sdtPr>
                                  <w:sdtEndPr>
                                    <w:rPr>
                                      <w:color w:val="404040" w:themeColor="text1" w:themeTint="BF"/>
                                    </w:rPr>
                                  </w:sdtEndPr>
                                  <w:sdtContent>
                                    <w:r>
                                      <w:rPr>
                                        <w:i/>
                                        <w:iCs/>
                                        <w:color w:val="404040" w:themeColor="text1" w:themeTint="BF"/>
                                        <w:sz w:val="36"/>
                                        <w:szCs w:val="36"/>
                                      </w:rPr>
                                      <w:t>Terms of Reference</w:t>
                                    </w:r>
                                  </w:sdtContent>
                                </w:sdt>
                                <w:r>
                                  <w:rPr>
                                    <w:i/>
                                    <w:iCs/>
                                    <w:color w:val="404040" w:themeColor="text1" w:themeTint="BF"/>
                                    <w:sz w:val="36"/>
                                    <w:szCs w:val="36"/>
                                  </w:rPr>
                                  <w:t>&amp; Governance Model</w:t>
                                </w:r>
                              </w:p>
                            </w:txbxContent>
                          </wps:txbx>
                          <wps:bodyPr rot="0" spcFirstLastPara="0" vertOverflow="overflow" horzOverflow="overflow" vert="horz" wrap="square" lIns="1600200" tIns="0" rIns="685800" bIns="0" numCol="1" spcCol="0" rtlCol="0" fromWordArt="0" anchor="b" anchorCtr="0" forceAA="0" compatLnSpc="1">
                            <a:noAutofit/>
                          </wps:bodyPr>
                        </wps:wsp>
                      </a:graphicData>
                    </a:graphic>
                    <wp14:sizeRelH relativeFrom="page">
                      <wp14:pctWidth>94100</wp14:pctWidth>
                    </wp14:sizeRelH>
                    <wp14:sizeRelV relativeFrom="page">
                      <wp14:pctHeight>36300</wp14:pctHeight>
                    </wp14:sizeRelV>
                  </wp:anchor>
                </w:drawing>
              </mc:Choice>
              <mc:Fallback>
                <w:pict>
                  <v:shape w14:anchorId="1B04E531" id="Text Box 154" o:spid="_x0000_s1028" type="#_x0000_t202" style="position:absolute;margin-left:0;margin-top:0;width:8in;height:286.5pt;z-index:2516838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" filled="f" stroked="f" strokeweight=".5pt">
                    <v:textbox inset="126pt,0,54pt,0">
                      <w:txbxContent>
                        <w:p w14:paraId="33BFA8AB" w14:textId="77777777" w:rsidR="00EA6056" w:rsidRDefault="004B79BC">
                          <w:pPr>
                            <w:jc w:val="right"/>
                            <w:rPr>
                              <w:color w:val="4F81BD" w:themeColor="accent1"/>
                              <w:sz w:val="64"/>
                              <w:szCs w:val="64"/>
                            </w:rPr>
                          </w:pPr>
                          <w:sdt>
                            <w:sdtPr>
                              <w:rPr>
                                <w:caps/>
                                <w:color w:val="4F81BD" w:themeColor="accent1"/>
                                <w:sz w:val="64"/>
                                <w:szCs w:val="64"/>
                              </w:rPr>
                              <w:alias w:val="Title"/>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F81BD" w:themeColor="accent1"/>
                                  <w:sz w:val="64"/>
                                  <w:szCs w:val="64"/>
                                </w:rPr>
                                <w:t xml:space="preserve">Langford and </w:t>
                              </w:r>
                              <w:r>
                                <w:rPr>
                                  <w:caps/>
                                  <w:color w:val="4F81BD" w:themeColor="accent1"/>
                                  <w:sz w:val="64"/>
                                  <w:szCs w:val="64"/>
                                </w:rPr>
                                <w:t>Wilberforce Partnership LGB</w:t>
                              </w:r>
                            </w:sdtContent>
                          </w:sdt>
                        </w:p>
                        <w:p w14:paraId="5AB686FB" w14:textId="77777777" w:rsidR="00EA6056" w:rsidRDefault="004B79BC">
                          <w:pPr>
                            <w:jc w:val="right"/>
                            <w:rPr>
                              <w:i/>
                              <w:iCs/>
                              <w:smallCaps/>
                              <w:color w:val="404040" w:themeColor="text1" w:themeTint="BF"/>
                              <w:sz w:val="36"/>
                              <w:szCs w:val="36"/>
                            </w:rPr>
                          </w:pPr>
                          <w:sdt>
                            <w:sdtPr>
                              <w:rPr>
                                <w:i/>
                                <w:iCs/>
                                <w:color w:val="404040" w:themeColor="text1" w:themeTint="BF"/>
                                <w:sz w:val="36"/>
                                <w:szCs w:val="36"/>
                              </w:rPr>
                              <w:alias w:val="Subtitle"/>
                              <w:id w:val="1759551507"/>
                              <w:dataBinding w:prefixMappings="xmlns:ns0='http://purl.org/dc/elements/1.1/' xmlns:ns1='http://schemas.openxmlformats.org/package/2006/metadata/core-properties' " w:xpath="/ns1:coreProperties[1]/ns0:subject[1]" w:storeItemID="{6C3C8BC8-F283-45AE-878A-BAB7291924A1}"/>
                              <w:text/>
                            </w:sdtPr>
                            <w:sdtEndPr>
                              <w:rPr>
                                <w:color w:val="404040" w:themeColor="text1" w:themeTint="BF"/>
                              </w:rPr>
                            </w:sdtEndPr>
                            <w:sdtContent>
                              <w:r>
                                <w:rPr>
                                  <w:i/>
                                  <w:iCs/>
                                  <w:color w:val="404040" w:themeColor="text1" w:themeTint="BF"/>
                                  <w:sz w:val="36"/>
                                  <w:szCs w:val="36"/>
                                </w:rPr>
                                <w:t>Terms of Reference</w:t>
                              </w:r>
                            </w:sdtContent>
                          </w:sdt>
                          <w:r>
                            <w:rPr>
                              <w:i/>
                              <w:iCs/>
                              <w:color w:val="404040" w:themeColor="text1" w:themeTint="BF"/>
                              <w:sz w:val="36"/>
                              <w:szCs w:val="36"/>
                            </w:rPr>
                            <w:t>&amp; Governance Model</w:t>
                          </w:r>
                        </w:p>
                      </w:txbxContent>
                    </v:textbox>
                    <w10:wrap type="square" anchorx="page" anchory="page"/>
                  </v:shape>
                </w:pict>
              </mc:Fallback>
            </mc:AlternateContent>
          </w:r>
        </w:p>
        <w:p w14:paraId="19AAD7DD" w14:textId="77777777" w:rsidR="00EA6056" w:rsidRDefault="004B79BC">
          <w:pPr>
            <w:spacing w:beforeAutospacing="0" w:afterAutospacing="0" w:line="259" w:lineRule="auto"/>
            <w:rPr>
              <w:color w:val="4F81BD" w:themeColor="accent1"/>
            </w:rPr>
          </w:pPr>
          <w:r>
            <w:rPr>
              <w:noProof/>
              <w:lang w:val="en-US"/>
            </w:rPr>
            <w:drawing>
              <wp:anchor distT="0" distB="0" distL="114300" distR="114300" simplePos="0" relativeHeight="251687936" behindDoc="0" locked="0" layoutInCell="1" allowOverlap="1" wp14:anchorId="19DBE21D" wp14:editId="237E3A2B">
                <wp:simplePos x="0" y="0"/>
                <wp:positionH relativeFrom="margin">
                  <wp:align>right</wp:align>
                </wp:positionH>
                <wp:positionV relativeFrom="page">
                  <wp:posOffset>2243455</wp:posOffset>
                </wp:positionV>
                <wp:extent cx="5731510" cy="107378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731510" cy="1073785"/>
                        </a:xfrm>
                        <a:prstGeom prst="rect">
                          <a:avLst/>
                        </a:prstGeom>
                      </pic:spPr>
                    </pic:pic>
                  </a:graphicData>
                </a:graphic>
              </wp:anchor>
            </w:drawing>
          </w:r>
          <w:r>
            <w:rPr>
              <w:color w:val="4F81BD" w:themeColor="accent1"/>
            </w:rPr>
            <w:br w:type="page"/>
          </w:r>
        </w:p>
      </w:sdtContent>
    </w:sdt>
    <w:p w14:paraId="4A27EF62" w14:textId="77777777" w:rsidR="00EA6056" w:rsidRDefault="004B79BC">
      <w:pPr>
        <w:pStyle w:val="NoSpacing"/>
        <w:spacing w:before="100" w:after="100"/>
        <w:rPr>
          <w:rFonts w:asciiTheme="minorHAnsi" w:hAnsiTheme="minorHAnsi" w:cstheme="minorHAnsi"/>
          <w:b/>
          <w:sz w:val="22"/>
          <w:szCs w:val="22"/>
        </w:rPr>
      </w:pPr>
      <w:r>
        <w:rPr>
          <w:rFonts w:asciiTheme="minorHAnsi" w:hAnsiTheme="minorHAnsi" w:cstheme="minorHAnsi"/>
          <w:b/>
          <w:sz w:val="22"/>
          <w:szCs w:val="22"/>
        </w:rPr>
        <w:lastRenderedPageBreak/>
        <w:t>TERMS OF REFERENCE</w:t>
      </w:r>
    </w:p>
    <w:p w14:paraId="791761FB" w14:textId="77777777" w:rsidR="00EA6056" w:rsidRDefault="004B79BC">
      <w:pPr>
        <w:pStyle w:val="NoSpacing"/>
        <w:tabs>
          <w:tab w:val="right" w:pos="8931"/>
        </w:tabs>
        <w:rPr>
          <w:rFonts w:asciiTheme="minorHAnsi" w:hAnsiTheme="minorHAnsi" w:cstheme="minorHAnsi"/>
          <w:b/>
          <w:sz w:val="22"/>
          <w:szCs w:val="22"/>
        </w:rPr>
      </w:pPr>
      <w:hyperlink w:anchor="_The_Purpose_of" w:history="1">
        <w:r>
          <w:rPr>
            <w:rStyle w:val="Hyperlink"/>
            <w:rFonts w:asciiTheme="minorHAnsi" w:hAnsiTheme="minorHAnsi" w:cstheme="minorHAnsi"/>
            <w:b/>
            <w:sz w:val="22"/>
            <w:szCs w:val="22"/>
          </w:rPr>
          <w:t>The Purpose of the Local Governing Body</w:t>
        </w:r>
      </w:hyperlink>
      <w:r>
        <w:rPr>
          <w:rFonts w:asciiTheme="minorHAnsi" w:hAnsiTheme="minorHAnsi" w:cstheme="minorHAnsi"/>
          <w:b/>
          <w:sz w:val="22"/>
          <w:szCs w:val="22"/>
        </w:rPr>
        <w:tab/>
        <w:t>2</w:t>
      </w:r>
    </w:p>
    <w:p w14:paraId="1116E328" w14:textId="77777777" w:rsidR="00EA6056" w:rsidRDefault="004B79BC">
      <w:pPr>
        <w:pStyle w:val="NoSpacing"/>
        <w:tabs>
          <w:tab w:val="right" w:pos="8931"/>
        </w:tabs>
        <w:rPr>
          <w:rFonts w:asciiTheme="minorHAnsi" w:hAnsiTheme="minorHAnsi" w:cstheme="minorHAnsi"/>
          <w:b/>
          <w:sz w:val="22"/>
          <w:szCs w:val="22"/>
        </w:rPr>
      </w:pPr>
      <w:hyperlink w:anchor="_General" w:history="1">
        <w:r>
          <w:rPr>
            <w:rStyle w:val="Hyperlink"/>
            <w:rFonts w:asciiTheme="minorHAnsi" w:hAnsiTheme="minorHAnsi" w:cstheme="minorHAnsi"/>
            <w:b/>
            <w:sz w:val="22"/>
            <w:szCs w:val="22"/>
          </w:rPr>
          <w:t>General</w:t>
        </w:r>
      </w:hyperlink>
      <w:r>
        <w:rPr>
          <w:rFonts w:asciiTheme="minorHAnsi" w:hAnsiTheme="minorHAnsi" w:cstheme="minorHAnsi"/>
          <w:b/>
          <w:sz w:val="22"/>
          <w:szCs w:val="22"/>
        </w:rPr>
        <w:tab/>
        <w:t>2</w:t>
      </w:r>
    </w:p>
    <w:p w14:paraId="36152A82" w14:textId="77777777" w:rsidR="00EA6056" w:rsidRDefault="004B79BC">
      <w:pPr>
        <w:pStyle w:val="NoSpacing"/>
        <w:tabs>
          <w:tab w:val="right" w:pos="8931"/>
        </w:tabs>
        <w:rPr>
          <w:rFonts w:asciiTheme="minorHAnsi" w:hAnsiTheme="minorHAnsi" w:cstheme="minorHAnsi"/>
          <w:b/>
          <w:sz w:val="22"/>
          <w:szCs w:val="22"/>
        </w:rPr>
      </w:pPr>
      <w:hyperlink w:anchor="_Roles_and_Responsibilities" w:history="1">
        <w:r>
          <w:rPr>
            <w:rStyle w:val="Hyperlink"/>
            <w:rFonts w:asciiTheme="minorHAnsi" w:hAnsiTheme="minorHAnsi" w:cstheme="minorHAnsi"/>
            <w:b/>
            <w:sz w:val="22"/>
            <w:szCs w:val="22"/>
          </w:rPr>
          <w:t>Roles and Responsibilities of Governance</w:t>
        </w:r>
      </w:hyperlink>
      <w:r>
        <w:rPr>
          <w:rFonts w:asciiTheme="minorHAnsi" w:hAnsiTheme="minorHAnsi" w:cstheme="minorHAnsi"/>
          <w:b/>
          <w:sz w:val="22"/>
          <w:szCs w:val="22"/>
        </w:rPr>
        <w:tab/>
        <w:t>3</w:t>
      </w:r>
    </w:p>
    <w:p w14:paraId="650C80CF" w14:textId="77777777" w:rsidR="00EA6056" w:rsidRDefault="004B79BC">
      <w:pPr>
        <w:pStyle w:val="NoSpacing"/>
        <w:tabs>
          <w:tab w:val="right" w:pos="8931"/>
        </w:tabs>
        <w:rPr>
          <w:rFonts w:asciiTheme="minorHAnsi" w:hAnsiTheme="minorHAnsi" w:cstheme="minorHAnsi"/>
          <w:b/>
          <w:sz w:val="22"/>
          <w:szCs w:val="22"/>
        </w:rPr>
      </w:pPr>
      <w:hyperlink w:anchor="_Commitment" w:history="1">
        <w:r>
          <w:rPr>
            <w:rStyle w:val="Hyperlink"/>
            <w:rFonts w:asciiTheme="minorHAnsi" w:hAnsiTheme="minorHAnsi" w:cstheme="minorHAnsi"/>
            <w:b/>
            <w:sz w:val="22"/>
            <w:szCs w:val="22"/>
          </w:rPr>
          <w:t>Commitment</w:t>
        </w:r>
      </w:hyperlink>
      <w:r>
        <w:rPr>
          <w:rFonts w:asciiTheme="minorHAnsi" w:hAnsiTheme="minorHAnsi" w:cstheme="minorHAnsi"/>
          <w:b/>
          <w:sz w:val="22"/>
          <w:szCs w:val="22"/>
        </w:rPr>
        <w:tab/>
        <w:t>3</w:t>
      </w:r>
    </w:p>
    <w:p w14:paraId="2BB67F42" w14:textId="77777777" w:rsidR="00EA6056" w:rsidRDefault="004B79BC">
      <w:pPr>
        <w:tabs>
          <w:tab w:val="right" w:pos="8931"/>
        </w:tabs>
        <w:spacing w:before="100" w:after="0" w:afterAutospacing="0" w:line="280" w:lineRule="atLeast"/>
        <w:rPr>
          <w:rFonts w:asciiTheme="minorHAnsi" w:hAnsiTheme="minorHAnsi" w:cstheme="minorHAnsi"/>
          <w:b/>
          <w:sz w:val="22"/>
          <w:szCs w:val="22"/>
        </w:rPr>
      </w:pPr>
      <w:hyperlink w:anchor="_Appointment_of_Governors" w:history="1">
        <w:r>
          <w:rPr>
            <w:rStyle w:val="Hyperlink"/>
            <w:rFonts w:asciiTheme="minorHAnsi" w:hAnsiTheme="minorHAnsi" w:cstheme="minorHAnsi"/>
            <w:b/>
            <w:sz w:val="22"/>
            <w:szCs w:val="22"/>
          </w:rPr>
          <w:t>Appointment of Governors and Quorum</w:t>
        </w:r>
      </w:hyperlink>
      <w:r>
        <w:rPr>
          <w:rFonts w:asciiTheme="minorHAnsi" w:hAnsiTheme="minorHAnsi" w:cstheme="minorHAnsi"/>
          <w:b/>
          <w:sz w:val="22"/>
          <w:szCs w:val="22"/>
        </w:rPr>
        <w:tab/>
        <w:t>3</w:t>
      </w:r>
    </w:p>
    <w:p w14:paraId="133CDCB3" w14:textId="77777777" w:rsidR="00EA6056" w:rsidRDefault="004B79BC">
      <w:pPr>
        <w:pStyle w:val="NoSpacing"/>
        <w:tabs>
          <w:tab w:val="right" w:pos="8931"/>
        </w:tabs>
        <w:rPr>
          <w:rFonts w:asciiTheme="minorHAnsi" w:hAnsiTheme="minorHAnsi" w:cstheme="minorHAnsi"/>
          <w:b/>
          <w:sz w:val="22"/>
          <w:szCs w:val="22"/>
        </w:rPr>
      </w:pPr>
      <w:hyperlink w:anchor="_Finance_Delegation" w:history="1">
        <w:r>
          <w:rPr>
            <w:rStyle w:val="Hyperlink"/>
            <w:rFonts w:asciiTheme="minorHAnsi" w:hAnsiTheme="minorHAnsi" w:cstheme="minorHAnsi"/>
            <w:b/>
            <w:sz w:val="22"/>
            <w:szCs w:val="22"/>
          </w:rPr>
          <w:t>Fin</w:t>
        </w:r>
        <w:r>
          <w:rPr>
            <w:rStyle w:val="Hyperlink"/>
            <w:rFonts w:asciiTheme="minorHAnsi" w:hAnsiTheme="minorHAnsi" w:cstheme="minorHAnsi"/>
            <w:b/>
            <w:sz w:val="22"/>
            <w:szCs w:val="22"/>
          </w:rPr>
          <w:t>ance Delegation</w:t>
        </w:r>
      </w:hyperlink>
      <w:r>
        <w:rPr>
          <w:rFonts w:asciiTheme="minorHAnsi" w:hAnsiTheme="minorHAnsi" w:cstheme="minorHAnsi"/>
          <w:b/>
          <w:sz w:val="22"/>
          <w:szCs w:val="22"/>
        </w:rPr>
        <w:tab/>
        <w:t>3</w:t>
      </w:r>
    </w:p>
    <w:p w14:paraId="20EB6AB6" w14:textId="77777777" w:rsidR="00EA6056" w:rsidRDefault="004B79BC">
      <w:pPr>
        <w:pStyle w:val="NoSpacing"/>
        <w:tabs>
          <w:tab w:val="right" w:pos="8931"/>
        </w:tabs>
        <w:rPr>
          <w:rFonts w:asciiTheme="minorHAnsi" w:hAnsiTheme="minorHAnsi" w:cstheme="minorHAnsi"/>
          <w:b/>
          <w:sz w:val="22"/>
          <w:szCs w:val="22"/>
        </w:rPr>
      </w:pPr>
      <w:hyperlink w:anchor="_Portfolio_Governors" w:history="1">
        <w:r>
          <w:rPr>
            <w:rStyle w:val="Hyperlink"/>
            <w:rFonts w:asciiTheme="minorHAnsi" w:hAnsiTheme="minorHAnsi" w:cstheme="minorHAnsi"/>
            <w:b/>
            <w:sz w:val="22"/>
            <w:szCs w:val="22"/>
          </w:rPr>
          <w:t>Portfolio Governors</w:t>
        </w:r>
      </w:hyperlink>
      <w:r>
        <w:rPr>
          <w:rFonts w:asciiTheme="minorHAnsi" w:hAnsiTheme="minorHAnsi" w:cstheme="minorHAnsi"/>
          <w:b/>
          <w:sz w:val="22"/>
          <w:szCs w:val="22"/>
        </w:rPr>
        <w:tab/>
        <w:t>3</w:t>
      </w:r>
    </w:p>
    <w:p w14:paraId="02699DFD" w14:textId="77777777" w:rsidR="00EA6056" w:rsidRDefault="004B79BC">
      <w:pPr>
        <w:pStyle w:val="NoSpacing"/>
        <w:tabs>
          <w:tab w:val="right" w:pos="8931"/>
        </w:tabs>
        <w:rPr>
          <w:rFonts w:asciiTheme="minorHAnsi" w:hAnsiTheme="minorHAnsi" w:cstheme="minorHAnsi"/>
          <w:b/>
          <w:sz w:val="22"/>
          <w:szCs w:val="22"/>
        </w:rPr>
      </w:pPr>
      <w:hyperlink w:anchor="_Role_of_Portfolio" w:history="1">
        <w:r>
          <w:rPr>
            <w:rStyle w:val="Hyperlink"/>
            <w:rFonts w:asciiTheme="minorHAnsi" w:hAnsiTheme="minorHAnsi" w:cstheme="minorHAnsi"/>
            <w:b/>
            <w:sz w:val="22"/>
            <w:szCs w:val="22"/>
          </w:rPr>
          <w:t>Role of Portfolio Governor</w:t>
        </w:r>
      </w:hyperlink>
      <w:r>
        <w:rPr>
          <w:rFonts w:asciiTheme="minorHAnsi" w:hAnsiTheme="minorHAnsi" w:cstheme="minorHAnsi"/>
          <w:b/>
          <w:sz w:val="22"/>
          <w:szCs w:val="22"/>
        </w:rPr>
        <w:tab/>
        <w:t>4</w:t>
      </w:r>
    </w:p>
    <w:p w14:paraId="28DEAC88" w14:textId="77777777" w:rsidR="00EA6056" w:rsidRDefault="004B79BC">
      <w:pPr>
        <w:pStyle w:val="NoSpacing"/>
        <w:rPr>
          <w:rFonts w:asciiTheme="minorHAnsi" w:hAnsiTheme="minorHAnsi" w:cstheme="minorHAnsi"/>
          <w:b/>
          <w:sz w:val="22"/>
          <w:szCs w:val="22"/>
        </w:rPr>
      </w:pPr>
      <w:r>
        <w:rPr>
          <w:rFonts w:asciiTheme="minorHAnsi" w:hAnsiTheme="minorHAnsi" w:cstheme="minorHAnsi"/>
          <w:b/>
          <w:sz w:val="22"/>
          <w:szCs w:val="22"/>
        </w:rPr>
        <w:t>GOVERNANCE MODEL</w:t>
      </w:r>
    </w:p>
    <w:p w14:paraId="018DAB0A" w14:textId="77777777" w:rsidR="00EA6056" w:rsidRDefault="004B79BC">
      <w:pPr>
        <w:pStyle w:val="NoSpacing"/>
        <w:tabs>
          <w:tab w:val="right" w:pos="8931"/>
        </w:tabs>
        <w:rPr>
          <w:rFonts w:asciiTheme="minorHAnsi" w:hAnsiTheme="minorHAnsi" w:cstheme="minorHAnsi"/>
          <w:b/>
          <w:sz w:val="22"/>
          <w:szCs w:val="22"/>
        </w:rPr>
      </w:pPr>
      <w:hyperlink w:anchor="_APPENDIX_A_–" w:history="1">
        <w:r>
          <w:rPr>
            <w:rStyle w:val="Hyperlink"/>
            <w:rFonts w:asciiTheme="minorHAnsi" w:hAnsiTheme="minorHAnsi" w:cstheme="minorHAnsi"/>
            <w:b/>
            <w:sz w:val="22"/>
            <w:szCs w:val="22"/>
          </w:rPr>
          <w:t>APPENDIX A – Delegated Powers</w:t>
        </w:r>
      </w:hyperlink>
      <w:r>
        <w:rPr>
          <w:rFonts w:asciiTheme="minorHAnsi" w:hAnsiTheme="minorHAnsi" w:cstheme="minorHAnsi"/>
          <w:b/>
          <w:sz w:val="22"/>
          <w:szCs w:val="22"/>
        </w:rPr>
        <w:tab/>
        <w:t>9</w:t>
      </w:r>
    </w:p>
    <w:p w14:paraId="32E749A5" w14:textId="77777777" w:rsidR="00EA6056" w:rsidRDefault="004B79BC">
      <w:pPr>
        <w:tabs>
          <w:tab w:val="right" w:pos="8931"/>
        </w:tabs>
        <w:spacing w:before="100" w:after="100" w:line="280" w:lineRule="atLeast"/>
        <w:rPr>
          <w:rFonts w:asciiTheme="minorHAnsi" w:hAnsiTheme="minorHAnsi" w:cstheme="minorHAnsi"/>
          <w:b/>
          <w:sz w:val="22"/>
          <w:szCs w:val="22"/>
        </w:rPr>
      </w:pPr>
      <w:hyperlink w:anchor="_APPENDIX_B_–" w:history="1">
        <w:r>
          <w:rPr>
            <w:rStyle w:val="Hyperlink"/>
            <w:rFonts w:asciiTheme="minorHAnsi" w:hAnsiTheme="minorHAnsi" w:cstheme="minorHAnsi"/>
            <w:b/>
            <w:sz w:val="22"/>
            <w:szCs w:val="22"/>
          </w:rPr>
          <w:t>APPENDIX B – Code of Conduct</w:t>
        </w:r>
      </w:hyperlink>
      <w:r>
        <w:rPr>
          <w:rFonts w:asciiTheme="minorHAnsi" w:hAnsiTheme="minorHAnsi" w:cstheme="minorHAnsi"/>
          <w:b/>
          <w:sz w:val="22"/>
          <w:szCs w:val="22"/>
          <w:lang w:eastAsia="en-GB"/>
        </w:rPr>
        <w:tab/>
        <w:t>10</w:t>
      </w:r>
    </w:p>
    <w:p w14:paraId="6E00FC75" w14:textId="77777777" w:rsidR="00EA6056" w:rsidRDefault="004B79BC">
      <w:pPr>
        <w:tabs>
          <w:tab w:val="right" w:pos="8931"/>
        </w:tabs>
        <w:spacing w:beforeAutospacing="0" w:after="200" w:afterAutospacing="0" w:line="276" w:lineRule="auto"/>
        <w:rPr>
          <w:rFonts w:asciiTheme="minorHAnsi" w:hAnsiTheme="minorHAnsi" w:cstheme="minorHAnsi"/>
          <w:b/>
          <w:sz w:val="22"/>
          <w:szCs w:val="22"/>
          <w:lang w:eastAsia="en-GB"/>
        </w:rPr>
      </w:pPr>
      <w:hyperlink w:anchor="_APPENDIX_E_–" w:history="1">
        <w:r>
          <w:rPr>
            <w:rStyle w:val="Hyperlink"/>
            <w:rFonts w:asciiTheme="minorHAnsi" w:hAnsiTheme="minorHAnsi" w:cstheme="minorHAnsi"/>
            <w:b/>
            <w:sz w:val="22"/>
            <w:szCs w:val="22"/>
            <w:lang w:eastAsia="en-GB"/>
          </w:rPr>
          <w:t>APPENDIX C – Induction Framework</w:t>
        </w:r>
      </w:hyperlink>
      <w:r>
        <w:rPr>
          <w:rFonts w:asciiTheme="minorHAnsi" w:hAnsiTheme="minorHAnsi" w:cstheme="minorHAnsi"/>
          <w:b/>
          <w:sz w:val="22"/>
          <w:szCs w:val="22"/>
          <w:lang w:eastAsia="en-GB"/>
        </w:rPr>
        <w:tab/>
        <w:t>12</w:t>
      </w:r>
    </w:p>
    <w:p w14:paraId="36E1FEB7" w14:textId="77777777" w:rsidR="00EA6056" w:rsidRDefault="004B79BC">
      <w:pPr>
        <w:tabs>
          <w:tab w:val="right" w:pos="8931"/>
        </w:tabs>
        <w:spacing w:beforeAutospacing="0" w:after="200" w:afterAutospacing="0" w:line="276" w:lineRule="auto"/>
        <w:rPr>
          <w:rFonts w:asciiTheme="minorHAnsi" w:hAnsiTheme="minorHAnsi" w:cstheme="minorHAnsi"/>
          <w:b/>
          <w:sz w:val="22"/>
          <w:szCs w:val="22"/>
          <w:lang w:eastAsia="en-GB"/>
        </w:rPr>
      </w:pPr>
      <w:hyperlink w:anchor="_APPENDIX_F_–" w:history="1">
        <w:r>
          <w:rPr>
            <w:rStyle w:val="Hyperlink"/>
            <w:rFonts w:asciiTheme="minorHAnsi" w:hAnsiTheme="minorHAnsi" w:cstheme="minorHAnsi"/>
            <w:b/>
            <w:sz w:val="22"/>
            <w:szCs w:val="22"/>
            <w:lang w:eastAsia="en-GB"/>
          </w:rPr>
          <w:t>APPENDIX D – CPD</w:t>
        </w:r>
      </w:hyperlink>
      <w:r>
        <w:rPr>
          <w:rFonts w:asciiTheme="minorHAnsi" w:hAnsiTheme="minorHAnsi" w:cstheme="minorHAnsi"/>
          <w:b/>
          <w:sz w:val="22"/>
          <w:szCs w:val="22"/>
          <w:lang w:eastAsia="en-GB"/>
        </w:rPr>
        <w:tab/>
        <w:t>16</w:t>
      </w:r>
    </w:p>
    <w:p w14:paraId="16F58B6C" w14:textId="77777777" w:rsidR="00EA6056" w:rsidRDefault="004B79BC">
      <w:pPr>
        <w:tabs>
          <w:tab w:val="right" w:pos="8931"/>
        </w:tabs>
        <w:spacing w:beforeAutospacing="0" w:after="200" w:afterAutospacing="0" w:line="276" w:lineRule="auto"/>
        <w:rPr>
          <w:rFonts w:asciiTheme="minorHAnsi" w:hAnsiTheme="minorHAnsi" w:cstheme="minorHAnsi"/>
          <w:b/>
          <w:sz w:val="22"/>
          <w:szCs w:val="22"/>
          <w:lang w:eastAsia="en-GB"/>
        </w:rPr>
      </w:pPr>
      <w:hyperlink w:anchor="_APPENDIX_G_–" w:history="1">
        <w:r>
          <w:rPr>
            <w:rStyle w:val="Hyperlink"/>
            <w:rFonts w:asciiTheme="minorHAnsi" w:hAnsiTheme="minorHAnsi" w:cstheme="minorHAnsi"/>
            <w:b/>
            <w:sz w:val="22"/>
            <w:szCs w:val="22"/>
            <w:lang w:eastAsia="en-GB"/>
          </w:rPr>
          <w:t xml:space="preserve">APPENDIX E – Governance Review and Skills Audit </w:t>
        </w:r>
      </w:hyperlink>
      <w:r>
        <w:rPr>
          <w:rFonts w:asciiTheme="minorHAnsi" w:hAnsiTheme="minorHAnsi" w:cstheme="minorHAnsi"/>
          <w:b/>
          <w:sz w:val="22"/>
          <w:szCs w:val="22"/>
          <w:lang w:eastAsia="en-GB"/>
        </w:rPr>
        <w:tab/>
        <w:t>18</w:t>
      </w:r>
    </w:p>
    <w:p w14:paraId="64F27903" w14:textId="77777777" w:rsidR="00EA6056" w:rsidRDefault="004B79BC">
      <w:pPr>
        <w:tabs>
          <w:tab w:val="right" w:pos="8931"/>
        </w:tabs>
        <w:spacing w:before="100" w:after="100"/>
        <w:rPr>
          <w:rFonts w:asciiTheme="minorHAnsi" w:hAnsiTheme="minorHAnsi" w:cstheme="minorHAnsi"/>
          <w:b/>
          <w:sz w:val="22"/>
          <w:szCs w:val="22"/>
        </w:rPr>
      </w:pPr>
      <w:hyperlink w:anchor="_APPENDIX_J_–" w:history="1">
        <w:r>
          <w:rPr>
            <w:rStyle w:val="Hyperlink"/>
            <w:rFonts w:asciiTheme="minorHAnsi" w:hAnsiTheme="minorHAnsi" w:cstheme="minorHAnsi"/>
            <w:b/>
            <w:sz w:val="22"/>
            <w:szCs w:val="22"/>
          </w:rPr>
          <w:t xml:space="preserve">APPENDIX F – Annual Plan </w:t>
        </w:r>
        <w:proofErr w:type="gramStart"/>
        <w:r>
          <w:rPr>
            <w:rStyle w:val="Hyperlink"/>
            <w:rFonts w:asciiTheme="minorHAnsi" w:hAnsiTheme="minorHAnsi" w:cstheme="minorHAnsi"/>
            <w:b/>
            <w:sz w:val="22"/>
            <w:szCs w:val="22"/>
          </w:rPr>
          <w:t>For</w:t>
        </w:r>
        <w:proofErr w:type="gramEnd"/>
        <w:r>
          <w:rPr>
            <w:rStyle w:val="Hyperlink"/>
            <w:rFonts w:asciiTheme="minorHAnsi" w:hAnsiTheme="minorHAnsi" w:cstheme="minorHAnsi"/>
            <w:b/>
            <w:sz w:val="22"/>
            <w:szCs w:val="22"/>
          </w:rPr>
          <w:t xml:space="preserve"> LGB Meetings &amp; Head’s Report</w:t>
        </w:r>
      </w:hyperlink>
      <w:r>
        <w:rPr>
          <w:rFonts w:asciiTheme="minorHAnsi" w:hAnsiTheme="minorHAnsi" w:cstheme="minorHAnsi"/>
          <w:b/>
          <w:sz w:val="22"/>
          <w:szCs w:val="22"/>
        </w:rPr>
        <w:tab/>
        <w:t>19</w:t>
      </w:r>
    </w:p>
    <w:p w14:paraId="45194C92" w14:textId="77777777" w:rsidR="00EA6056" w:rsidRDefault="004B79BC">
      <w:pPr>
        <w:tabs>
          <w:tab w:val="right" w:pos="8931"/>
        </w:tabs>
        <w:spacing w:before="100" w:after="100"/>
        <w:rPr>
          <w:rFonts w:asciiTheme="minorHAnsi" w:hAnsiTheme="minorHAnsi" w:cstheme="minorHAnsi"/>
          <w:b/>
          <w:sz w:val="22"/>
          <w:szCs w:val="22"/>
        </w:rPr>
      </w:pPr>
      <w:hyperlink w:anchor="_APPENDIX_J_–" w:history="1">
        <w:r>
          <w:rPr>
            <w:rStyle w:val="Hyperlink"/>
            <w:rFonts w:asciiTheme="minorHAnsi" w:hAnsiTheme="minorHAnsi" w:cstheme="minorHAnsi"/>
            <w:b/>
            <w:sz w:val="22"/>
            <w:szCs w:val="22"/>
          </w:rPr>
          <w:t>APPENDIX G – Governor’s Visit Report</w:t>
        </w:r>
      </w:hyperlink>
      <w:r>
        <w:rPr>
          <w:rFonts w:asciiTheme="minorHAnsi" w:hAnsiTheme="minorHAnsi" w:cstheme="minorHAnsi"/>
          <w:b/>
          <w:sz w:val="22"/>
          <w:szCs w:val="22"/>
        </w:rPr>
        <w:tab/>
        <w:t>20</w:t>
      </w:r>
    </w:p>
    <w:p w14:paraId="769B46C4" w14:textId="77777777" w:rsidR="00EA6056" w:rsidRDefault="00EA6056">
      <w:pPr>
        <w:tabs>
          <w:tab w:val="right" w:pos="8931"/>
        </w:tabs>
        <w:spacing w:before="100" w:after="100"/>
        <w:rPr>
          <w:rFonts w:asciiTheme="minorHAnsi" w:hAnsiTheme="minorHAnsi" w:cstheme="minorHAnsi"/>
          <w:b/>
          <w:sz w:val="22"/>
          <w:szCs w:val="22"/>
        </w:rPr>
      </w:pPr>
    </w:p>
    <w:p w14:paraId="3DF6C337" w14:textId="77777777" w:rsidR="00EA6056" w:rsidRDefault="004B79BC">
      <w:pPr>
        <w:spacing w:beforeAutospacing="0" w:after="200" w:afterAutospacing="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3EABF21E" w14:textId="77777777" w:rsidR="00EA6056" w:rsidRDefault="00EA6056">
      <w:pPr>
        <w:rPr>
          <w:rFonts w:asciiTheme="minorHAnsi" w:hAnsiTheme="minorHAnsi" w:cstheme="minorHAnsi"/>
          <w:sz w:val="22"/>
          <w:szCs w:val="22"/>
        </w:rPr>
      </w:pPr>
    </w:p>
    <w:p w14:paraId="65743A45" w14:textId="77777777" w:rsidR="00EA6056" w:rsidRDefault="004B79BC">
      <w:pPr>
        <w:pStyle w:val="Heading3"/>
        <w:rPr>
          <w:sz w:val="22"/>
        </w:rPr>
      </w:pPr>
      <w:bookmarkStart w:id="0" w:name="_The_Purpose_of"/>
      <w:bookmarkEnd w:id="0"/>
      <w:r>
        <w:rPr>
          <w:sz w:val="22"/>
        </w:rPr>
        <w:t>The Purpose of the Partnership</w:t>
      </w:r>
      <w:r>
        <w:rPr>
          <w:sz w:val="22"/>
        </w:rPr>
        <w:t xml:space="preserve"> Local </w:t>
      </w:r>
      <w:r>
        <w:rPr>
          <w:rStyle w:val="Heading3Char"/>
          <w:b/>
          <w:sz w:val="22"/>
        </w:rPr>
        <w:t>Governing</w:t>
      </w:r>
      <w:r>
        <w:rPr>
          <w:sz w:val="22"/>
        </w:rPr>
        <w:t xml:space="preserve"> Body (LGB)</w:t>
      </w:r>
    </w:p>
    <w:p w14:paraId="36EC4CF2" w14:textId="77777777" w:rsidR="00EA6056" w:rsidRDefault="004B79BC">
      <w:pPr>
        <w:pStyle w:val="NoSpacing"/>
        <w:rPr>
          <w:rFonts w:asciiTheme="minorHAnsi" w:hAnsiTheme="minorHAnsi" w:cstheme="minorHAnsi"/>
          <w:sz w:val="22"/>
          <w:szCs w:val="22"/>
        </w:rPr>
      </w:pPr>
      <w:r>
        <w:rPr>
          <w:rFonts w:asciiTheme="minorHAnsi" w:hAnsiTheme="minorHAnsi" w:cstheme="minorHAnsi"/>
          <w:sz w:val="22"/>
          <w:szCs w:val="22"/>
        </w:rPr>
        <w:t>The Partnership Local Governing Body (LGB) provides local governance and accountability for both Wilberforce and Langford Primary Academies.  It functions as a single entity and, as such is a sub-committee of the United Learning</w:t>
      </w:r>
      <w:r>
        <w:rPr>
          <w:rFonts w:asciiTheme="minorHAnsi" w:hAnsiTheme="minorHAnsi" w:cstheme="minorHAnsi"/>
          <w:sz w:val="22"/>
          <w:szCs w:val="22"/>
        </w:rPr>
        <w:t xml:space="preserve"> Trust Board (UL), which is ultimately responsible for the governance of both schools.</w:t>
      </w:r>
    </w:p>
    <w:p w14:paraId="2250BEA0" w14:textId="77777777" w:rsidR="00EA6056" w:rsidRDefault="004B79BC">
      <w:pPr>
        <w:pStyle w:val="NoSpacing"/>
        <w:rPr>
          <w:rFonts w:asciiTheme="minorHAnsi" w:hAnsiTheme="minorHAnsi" w:cstheme="minorHAnsi"/>
          <w:sz w:val="22"/>
          <w:szCs w:val="22"/>
        </w:rPr>
      </w:pPr>
      <w:r>
        <w:rPr>
          <w:rFonts w:asciiTheme="minorHAnsi" w:hAnsiTheme="minorHAnsi" w:cstheme="minorHAnsi"/>
          <w:sz w:val="22"/>
          <w:szCs w:val="22"/>
        </w:rPr>
        <w:t>The Partnership LGB responsibilities are delegated to it as outlined in the UL scheme of delegation.  It has a non-executive function: responsible for the strategic over</w:t>
      </w:r>
      <w:r>
        <w:rPr>
          <w:rFonts w:asciiTheme="minorHAnsi" w:hAnsiTheme="minorHAnsi" w:cstheme="minorHAnsi"/>
          <w:sz w:val="22"/>
          <w:szCs w:val="22"/>
        </w:rPr>
        <w:t xml:space="preserve">sight of the core business of the schools; that of providing excellent educational provision for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the children and families.  </w:t>
      </w:r>
    </w:p>
    <w:p w14:paraId="0EADCA62" w14:textId="77777777" w:rsidR="00EA6056" w:rsidRDefault="004B79BC">
      <w:pPr>
        <w:pStyle w:val="NoSpacing"/>
        <w:rPr>
          <w:rFonts w:asciiTheme="minorHAnsi" w:hAnsiTheme="minorHAnsi" w:cstheme="minorHAnsi"/>
          <w:sz w:val="22"/>
          <w:szCs w:val="22"/>
        </w:rPr>
      </w:pPr>
      <w:r>
        <w:rPr>
          <w:rFonts w:asciiTheme="minorHAnsi" w:hAnsiTheme="minorHAnsi" w:cstheme="minorHAnsi"/>
          <w:sz w:val="22"/>
          <w:szCs w:val="22"/>
        </w:rPr>
        <w:t xml:space="preserve">On behalf of the Trust Board this </w:t>
      </w:r>
      <w:proofErr w:type="gramStart"/>
      <w:r>
        <w:rPr>
          <w:rFonts w:asciiTheme="minorHAnsi" w:hAnsiTheme="minorHAnsi" w:cstheme="minorHAnsi"/>
          <w:sz w:val="22"/>
          <w:szCs w:val="22"/>
        </w:rPr>
        <w:t>LGB;</w:t>
      </w:r>
      <w:proofErr w:type="gramEnd"/>
    </w:p>
    <w:p w14:paraId="3C39C54D" w14:textId="77777777" w:rsidR="00EA6056" w:rsidRDefault="004B79BC">
      <w:pPr>
        <w:pStyle w:val="NoSpacing"/>
        <w:numPr>
          <w:ilvl w:val="0"/>
          <w:numId w:val="1"/>
        </w:numPr>
        <w:rPr>
          <w:rFonts w:asciiTheme="minorHAnsi" w:hAnsiTheme="minorHAnsi" w:cstheme="minorHAnsi"/>
          <w:sz w:val="22"/>
          <w:szCs w:val="22"/>
        </w:rPr>
      </w:pPr>
      <w:r>
        <w:rPr>
          <w:rFonts w:asciiTheme="minorHAnsi" w:hAnsiTheme="minorHAnsi" w:cstheme="minorHAnsi"/>
          <w:sz w:val="22"/>
          <w:szCs w:val="22"/>
        </w:rPr>
        <w:t xml:space="preserve">Sets the strategic vision for the schools, in line with the vision, values and </w:t>
      </w:r>
      <w:r>
        <w:rPr>
          <w:rFonts w:asciiTheme="minorHAnsi" w:hAnsiTheme="minorHAnsi" w:cstheme="minorHAnsi"/>
          <w:sz w:val="22"/>
          <w:szCs w:val="22"/>
        </w:rPr>
        <w:t>ethos of UL</w:t>
      </w:r>
    </w:p>
    <w:p w14:paraId="0F53018E" w14:textId="77777777" w:rsidR="00EA6056" w:rsidRDefault="004B79BC">
      <w:pPr>
        <w:pStyle w:val="NoSpacing"/>
        <w:numPr>
          <w:ilvl w:val="0"/>
          <w:numId w:val="1"/>
        </w:numPr>
        <w:rPr>
          <w:rFonts w:asciiTheme="minorHAnsi" w:hAnsiTheme="minorHAnsi" w:cstheme="minorHAnsi"/>
          <w:sz w:val="22"/>
          <w:szCs w:val="22"/>
        </w:rPr>
      </w:pPr>
      <w:r>
        <w:rPr>
          <w:rFonts w:asciiTheme="minorHAnsi" w:hAnsiTheme="minorHAnsi" w:cstheme="minorHAnsi"/>
          <w:sz w:val="22"/>
          <w:szCs w:val="22"/>
        </w:rPr>
        <w:t>Holds leaders to account for delivering an outstanding standard of educational provision across both schools</w:t>
      </w:r>
    </w:p>
    <w:p w14:paraId="7E6F4B3F" w14:textId="77777777" w:rsidR="00EA6056" w:rsidRDefault="004B79BC">
      <w:pPr>
        <w:pStyle w:val="NoSpacing"/>
        <w:numPr>
          <w:ilvl w:val="0"/>
          <w:numId w:val="1"/>
        </w:numPr>
        <w:rPr>
          <w:rFonts w:asciiTheme="minorHAnsi" w:hAnsiTheme="minorHAnsi" w:cstheme="minorHAnsi"/>
          <w:sz w:val="22"/>
          <w:szCs w:val="22"/>
        </w:rPr>
      </w:pPr>
      <w:r>
        <w:rPr>
          <w:rFonts w:asciiTheme="minorHAnsi" w:hAnsiTheme="minorHAnsi" w:cstheme="minorHAnsi"/>
          <w:sz w:val="22"/>
          <w:szCs w:val="22"/>
        </w:rPr>
        <w:t>Monitors the appropriate use of public money including additional funds (pupil premium, SEND grants, additional targeted funding)</w:t>
      </w:r>
    </w:p>
    <w:p w14:paraId="0EA6A59A" w14:textId="77777777" w:rsidR="00EA6056" w:rsidRDefault="004B79BC">
      <w:pPr>
        <w:pStyle w:val="NoSpacing"/>
        <w:numPr>
          <w:ilvl w:val="0"/>
          <w:numId w:val="1"/>
        </w:numPr>
        <w:rPr>
          <w:rFonts w:asciiTheme="minorHAnsi" w:hAnsiTheme="minorHAnsi" w:cstheme="minorHAnsi"/>
          <w:sz w:val="22"/>
          <w:szCs w:val="22"/>
        </w:rPr>
      </w:pPr>
      <w:r>
        <w:rPr>
          <w:rFonts w:asciiTheme="minorHAnsi" w:hAnsiTheme="minorHAnsi" w:cstheme="minorHAnsi"/>
          <w:sz w:val="22"/>
          <w:szCs w:val="22"/>
        </w:rPr>
        <w:t>Advoc</w:t>
      </w:r>
      <w:r>
        <w:rPr>
          <w:rFonts w:asciiTheme="minorHAnsi" w:hAnsiTheme="minorHAnsi" w:cstheme="minorHAnsi"/>
          <w:sz w:val="22"/>
          <w:szCs w:val="22"/>
        </w:rPr>
        <w:t>ates for children and young people in the care of the schools</w:t>
      </w:r>
    </w:p>
    <w:p w14:paraId="2A2BC636" w14:textId="77777777" w:rsidR="00EA6056" w:rsidRDefault="004B79BC">
      <w:pPr>
        <w:pStyle w:val="NoSpacing"/>
        <w:rPr>
          <w:rFonts w:asciiTheme="minorHAnsi" w:hAnsiTheme="minorHAnsi" w:cstheme="minorHAnsi"/>
          <w:sz w:val="22"/>
          <w:szCs w:val="22"/>
        </w:rPr>
      </w:pPr>
      <w:r>
        <w:rPr>
          <w:rFonts w:asciiTheme="minorHAnsi" w:hAnsiTheme="minorHAnsi" w:cstheme="minorHAnsi"/>
          <w:sz w:val="22"/>
          <w:szCs w:val="22"/>
        </w:rPr>
        <w:t xml:space="preserve">The Partnership LGB is responsible for ensuring that the schools deliver what United Learning Trust expects: aiming to ensure that each school maintains its distinct character and ethos so that </w:t>
      </w:r>
      <w:r>
        <w:rPr>
          <w:rFonts w:asciiTheme="minorHAnsi" w:hAnsiTheme="minorHAnsi" w:cstheme="minorHAnsi"/>
          <w:sz w:val="22"/>
          <w:szCs w:val="22"/>
        </w:rPr>
        <w:t xml:space="preserve">all children attend a successful school which provides them with an </w:t>
      </w:r>
      <w:proofErr w:type="gramStart"/>
      <w:r>
        <w:rPr>
          <w:rFonts w:asciiTheme="minorHAnsi" w:hAnsiTheme="minorHAnsi" w:cstheme="minorHAnsi"/>
          <w:sz w:val="22"/>
          <w:szCs w:val="22"/>
        </w:rPr>
        <w:t>exceptional  education</w:t>
      </w:r>
      <w:proofErr w:type="gramEnd"/>
      <w:r>
        <w:rPr>
          <w:rFonts w:asciiTheme="minorHAnsi" w:hAnsiTheme="minorHAnsi" w:cstheme="minorHAnsi"/>
          <w:sz w:val="22"/>
          <w:szCs w:val="22"/>
        </w:rPr>
        <w:t xml:space="preserve"> and supports their well-being. </w:t>
      </w:r>
    </w:p>
    <w:p w14:paraId="6C5FC11C" w14:textId="77777777" w:rsidR="00EA6056" w:rsidRDefault="004B79BC">
      <w:pPr>
        <w:pStyle w:val="NoSpacing"/>
        <w:rPr>
          <w:rFonts w:asciiTheme="minorHAnsi" w:hAnsiTheme="minorHAnsi" w:cstheme="minorHAnsi"/>
          <w:sz w:val="22"/>
          <w:szCs w:val="22"/>
        </w:rPr>
      </w:pPr>
      <w:r>
        <w:rPr>
          <w:rFonts w:asciiTheme="minorHAnsi" w:hAnsiTheme="minorHAnsi" w:cstheme="minorHAnsi"/>
          <w:sz w:val="22"/>
          <w:szCs w:val="22"/>
        </w:rPr>
        <w:t xml:space="preserve">1)  </w:t>
      </w:r>
      <w:r>
        <w:rPr>
          <w:rFonts w:asciiTheme="minorHAnsi" w:hAnsiTheme="minorHAnsi" w:cstheme="minorHAnsi"/>
          <w:b/>
          <w:bCs/>
          <w:sz w:val="22"/>
          <w:szCs w:val="22"/>
        </w:rPr>
        <w:t>It sets the strategic direction of the school by:</w:t>
      </w:r>
    </w:p>
    <w:p w14:paraId="3080318E" w14:textId="77777777" w:rsidR="00EA6056" w:rsidRDefault="004B79BC">
      <w:pPr>
        <w:pStyle w:val="NoSpacing"/>
        <w:numPr>
          <w:ilvl w:val="0"/>
          <w:numId w:val="2"/>
        </w:numPr>
        <w:rPr>
          <w:rFonts w:asciiTheme="minorHAnsi" w:hAnsiTheme="minorHAnsi" w:cstheme="minorHAnsi"/>
          <w:sz w:val="22"/>
          <w:szCs w:val="22"/>
        </w:rPr>
      </w:pPr>
      <w:r>
        <w:rPr>
          <w:rFonts w:asciiTheme="minorHAnsi" w:hAnsiTheme="minorHAnsi" w:cstheme="minorHAnsi"/>
          <w:sz w:val="22"/>
          <w:szCs w:val="22"/>
        </w:rPr>
        <w:t>Agreeing the values, aims and objectives for the schools</w:t>
      </w:r>
    </w:p>
    <w:p w14:paraId="40F9DB18" w14:textId="77777777" w:rsidR="00EA6056" w:rsidRDefault="004B79BC">
      <w:pPr>
        <w:pStyle w:val="NoSpacing"/>
        <w:numPr>
          <w:ilvl w:val="0"/>
          <w:numId w:val="2"/>
        </w:numPr>
        <w:rPr>
          <w:rFonts w:asciiTheme="minorHAnsi" w:hAnsiTheme="minorHAnsi" w:cstheme="minorHAnsi"/>
          <w:sz w:val="22"/>
          <w:szCs w:val="22"/>
        </w:rPr>
      </w:pPr>
      <w:r>
        <w:rPr>
          <w:rFonts w:asciiTheme="minorHAnsi" w:hAnsiTheme="minorHAnsi" w:cstheme="minorHAnsi"/>
          <w:sz w:val="22"/>
          <w:szCs w:val="22"/>
        </w:rPr>
        <w:t xml:space="preserve">Agreeing the </w:t>
      </w:r>
      <w:r>
        <w:rPr>
          <w:rFonts w:asciiTheme="minorHAnsi" w:hAnsiTheme="minorHAnsi" w:cstheme="minorHAnsi"/>
          <w:sz w:val="22"/>
          <w:szCs w:val="22"/>
        </w:rPr>
        <w:t>policy frameworks for achieving those aims and objectives</w:t>
      </w:r>
    </w:p>
    <w:p w14:paraId="4C56FEA3" w14:textId="77777777" w:rsidR="00EA6056" w:rsidRDefault="004B79BC">
      <w:pPr>
        <w:pStyle w:val="NoSpacing"/>
        <w:numPr>
          <w:ilvl w:val="0"/>
          <w:numId w:val="2"/>
        </w:numPr>
        <w:rPr>
          <w:rFonts w:asciiTheme="minorHAnsi" w:hAnsiTheme="minorHAnsi" w:cstheme="minorHAnsi"/>
          <w:sz w:val="22"/>
          <w:szCs w:val="22"/>
        </w:rPr>
      </w:pPr>
      <w:r>
        <w:rPr>
          <w:rFonts w:asciiTheme="minorHAnsi" w:hAnsiTheme="minorHAnsi" w:cstheme="minorHAnsi"/>
          <w:sz w:val="22"/>
          <w:szCs w:val="22"/>
        </w:rPr>
        <w:t xml:space="preserve">Agreeing statutory targets, in conjunction with the Education Director </w:t>
      </w:r>
    </w:p>
    <w:p w14:paraId="407381AA" w14:textId="77777777" w:rsidR="00EA6056" w:rsidRDefault="004B79BC">
      <w:pPr>
        <w:pStyle w:val="NoSpacing"/>
        <w:numPr>
          <w:ilvl w:val="0"/>
          <w:numId w:val="2"/>
        </w:numPr>
        <w:rPr>
          <w:rFonts w:asciiTheme="minorHAnsi" w:hAnsiTheme="minorHAnsi" w:cstheme="minorHAnsi"/>
          <w:sz w:val="22"/>
          <w:szCs w:val="22"/>
        </w:rPr>
      </w:pPr>
      <w:r>
        <w:rPr>
          <w:rFonts w:asciiTheme="minorHAnsi" w:hAnsiTheme="minorHAnsi" w:cstheme="minorHAnsi"/>
          <w:sz w:val="22"/>
          <w:szCs w:val="22"/>
        </w:rPr>
        <w:t>Agreeing each school improvement strategy.</w:t>
      </w:r>
    </w:p>
    <w:p w14:paraId="2A42376B" w14:textId="77777777" w:rsidR="00EA6056" w:rsidRDefault="004B79BC">
      <w:pPr>
        <w:pStyle w:val="NoSpacing"/>
        <w:ind w:left="720"/>
        <w:rPr>
          <w:rFonts w:asciiTheme="minorHAnsi" w:hAnsiTheme="minorHAnsi" w:cstheme="minorHAnsi"/>
          <w:b/>
          <w:bCs/>
          <w:sz w:val="22"/>
          <w:szCs w:val="22"/>
        </w:rPr>
      </w:pPr>
      <w:r>
        <w:rPr>
          <w:rFonts w:asciiTheme="minorHAnsi" w:hAnsiTheme="minorHAnsi" w:cstheme="minorHAnsi"/>
          <w:sz w:val="22"/>
          <w:szCs w:val="22"/>
        </w:rPr>
        <w:t xml:space="preserve">2) </w:t>
      </w:r>
      <w:r>
        <w:rPr>
          <w:rFonts w:asciiTheme="minorHAnsi" w:hAnsiTheme="minorHAnsi" w:cstheme="minorHAnsi"/>
          <w:b/>
          <w:bCs/>
          <w:sz w:val="22"/>
          <w:szCs w:val="22"/>
        </w:rPr>
        <w:t xml:space="preserve">It holds leaders to account </w:t>
      </w:r>
      <w:proofErr w:type="gramStart"/>
      <w:r>
        <w:rPr>
          <w:rFonts w:asciiTheme="minorHAnsi" w:hAnsiTheme="minorHAnsi" w:cstheme="minorHAnsi"/>
          <w:b/>
          <w:bCs/>
          <w:sz w:val="22"/>
          <w:szCs w:val="22"/>
        </w:rPr>
        <w:t>by;</w:t>
      </w:r>
      <w:proofErr w:type="gramEnd"/>
    </w:p>
    <w:p w14:paraId="4954C37C" w14:textId="77777777" w:rsidR="00EA6056" w:rsidRDefault="004B79BC">
      <w:pPr>
        <w:pStyle w:val="NoSpacing"/>
        <w:numPr>
          <w:ilvl w:val="0"/>
          <w:numId w:val="3"/>
        </w:numPr>
        <w:rPr>
          <w:rFonts w:asciiTheme="minorHAnsi" w:hAnsiTheme="minorHAnsi" w:cstheme="minorHAnsi"/>
          <w:sz w:val="22"/>
          <w:szCs w:val="22"/>
        </w:rPr>
      </w:pPr>
      <w:r>
        <w:rPr>
          <w:rFonts w:asciiTheme="minorHAnsi" w:hAnsiTheme="minorHAnsi" w:cstheme="minorHAnsi"/>
          <w:sz w:val="22"/>
          <w:szCs w:val="22"/>
        </w:rPr>
        <w:t xml:space="preserve">Monitoring, </w:t>
      </w:r>
      <w:proofErr w:type="gramStart"/>
      <w:r>
        <w:rPr>
          <w:rFonts w:asciiTheme="minorHAnsi" w:hAnsiTheme="minorHAnsi" w:cstheme="minorHAnsi"/>
          <w:sz w:val="22"/>
          <w:szCs w:val="22"/>
        </w:rPr>
        <w:t>reviewing</w:t>
      </w:r>
      <w:proofErr w:type="gramEnd"/>
      <w:r>
        <w:rPr>
          <w:rFonts w:asciiTheme="minorHAnsi" w:hAnsiTheme="minorHAnsi" w:cstheme="minorHAnsi"/>
          <w:sz w:val="22"/>
          <w:szCs w:val="22"/>
        </w:rPr>
        <w:t xml:space="preserve"> and evaluating:</w:t>
      </w:r>
    </w:p>
    <w:p w14:paraId="53DC4E0D" w14:textId="77777777" w:rsidR="00EA6056" w:rsidRDefault="004B79BC">
      <w:pPr>
        <w:pStyle w:val="NoSpacing"/>
        <w:numPr>
          <w:ilvl w:val="0"/>
          <w:numId w:val="3"/>
        </w:numPr>
        <w:rPr>
          <w:rFonts w:asciiTheme="minorHAnsi" w:hAnsiTheme="minorHAnsi" w:cstheme="minorHAnsi"/>
          <w:sz w:val="22"/>
          <w:szCs w:val="22"/>
        </w:rPr>
      </w:pPr>
      <w:r>
        <w:rPr>
          <w:rFonts w:asciiTheme="minorHAnsi" w:hAnsiTheme="minorHAnsi" w:cstheme="minorHAnsi"/>
          <w:sz w:val="22"/>
          <w:szCs w:val="22"/>
        </w:rPr>
        <w:t>The implem</w:t>
      </w:r>
      <w:r>
        <w:rPr>
          <w:rFonts w:asciiTheme="minorHAnsi" w:hAnsiTheme="minorHAnsi" w:cstheme="minorHAnsi"/>
          <w:sz w:val="22"/>
          <w:szCs w:val="22"/>
        </w:rPr>
        <w:t>entation and effectiveness of the school improvement strategy</w:t>
      </w:r>
    </w:p>
    <w:p w14:paraId="45AB390A" w14:textId="77777777" w:rsidR="00EA6056" w:rsidRDefault="004B79BC">
      <w:pPr>
        <w:pStyle w:val="NoSpacing"/>
        <w:numPr>
          <w:ilvl w:val="0"/>
          <w:numId w:val="3"/>
        </w:numPr>
        <w:rPr>
          <w:rFonts w:asciiTheme="minorHAnsi" w:hAnsiTheme="minorHAnsi" w:cstheme="minorHAnsi"/>
          <w:sz w:val="22"/>
          <w:szCs w:val="22"/>
        </w:rPr>
      </w:pPr>
      <w:r>
        <w:rPr>
          <w:rFonts w:asciiTheme="minorHAnsi" w:hAnsiTheme="minorHAnsi" w:cstheme="minorHAnsi"/>
          <w:sz w:val="22"/>
          <w:szCs w:val="22"/>
        </w:rPr>
        <w:t>The accuracy of school self-evaluation</w:t>
      </w:r>
    </w:p>
    <w:p w14:paraId="54B81930" w14:textId="77777777" w:rsidR="00EA6056" w:rsidRDefault="004B79BC">
      <w:pPr>
        <w:pStyle w:val="NoSpacing"/>
        <w:numPr>
          <w:ilvl w:val="0"/>
          <w:numId w:val="3"/>
        </w:numPr>
        <w:rPr>
          <w:rFonts w:asciiTheme="minorHAnsi" w:hAnsiTheme="minorHAnsi" w:cstheme="minorHAnsi"/>
          <w:sz w:val="22"/>
          <w:szCs w:val="22"/>
        </w:rPr>
      </w:pPr>
      <w:r>
        <w:rPr>
          <w:rFonts w:asciiTheme="minorHAnsi" w:hAnsiTheme="minorHAnsi" w:cstheme="minorHAnsi"/>
          <w:sz w:val="22"/>
          <w:szCs w:val="22"/>
        </w:rPr>
        <w:t xml:space="preserve">The delivery of agreed policies </w:t>
      </w:r>
    </w:p>
    <w:p w14:paraId="35AB1723" w14:textId="77777777" w:rsidR="00EA6056" w:rsidRDefault="004B79BC">
      <w:pPr>
        <w:pStyle w:val="NoSpacing"/>
        <w:numPr>
          <w:ilvl w:val="0"/>
          <w:numId w:val="3"/>
        </w:numPr>
        <w:rPr>
          <w:rFonts w:asciiTheme="minorHAnsi" w:hAnsiTheme="minorHAnsi" w:cstheme="minorHAnsi"/>
          <w:sz w:val="22"/>
          <w:szCs w:val="22"/>
        </w:rPr>
      </w:pPr>
      <w:r>
        <w:rPr>
          <w:rFonts w:asciiTheme="minorHAnsi" w:hAnsiTheme="minorHAnsi" w:cstheme="minorHAnsi"/>
          <w:sz w:val="22"/>
          <w:szCs w:val="22"/>
        </w:rPr>
        <w:t>Monitoring progress towards targets</w:t>
      </w:r>
    </w:p>
    <w:p w14:paraId="7FA3653D" w14:textId="77777777" w:rsidR="00EA6056" w:rsidRDefault="004B79BC">
      <w:pPr>
        <w:pStyle w:val="NoSpacing"/>
        <w:numPr>
          <w:ilvl w:val="0"/>
          <w:numId w:val="3"/>
        </w:numPr>
        <w:rPr>
          <w:rFonts w:asciiTheme="minorHAnsi" w:hAnsiTheme="minorHAnsi" w:cstheme="minorHAnsi"/>
          <w:sz w:val="22"/>
          <w:szCs w:val="22"/>
        </w:rPr>
      </w:pPr>
      <w:r>
        <w:rPr>
          <w:rFonts w:asciiTheme="minorHAnsi" w:hAnsiTheme="minorHAnsi" w:cstheme="minorHAnsi"/>
          <w:sz w:val="22"/>
          <w:szCs w:val="22"/>
        </w:rPr>
        <w:lastRenderedPageBreak/>
        <w:t>Monitoring each school’s response to Ofsted/DFE or other external review of its provis</w:t>
      </w:r>
      <w:r>
        <w:rPr>
          <w:rFonts w:asciiTheme="minorHAnsi" w:hAnsiTheme="minorHAnsi" w:cstheme="minorHAnsi"/>
          <w:sz w:val="22"/>
          <w:szCs w:val="22"/>
        </w:rPr>
        <w:t>ion</w:t>
      </w:r>
    </w:p>
    <w:p w14:paraId="3A6FD8F6" w14:textId="77777777" w:rsidR="00EA6056" w:rsidRDefault="004B79BC">
      <w:pPr>
        <w:pStyle w:val="NoSpacing"/>
        <w:numPr>
          <w:ilvl w:val="0"/>
          <w:numId w:val="3"/>
        </w:numPr>
        <w:rPr>
          <w:rFonts w:asciiTheme="minorHAnsi" w:hAnsiTheme="minorHAnsi" w:cstheme="minorHAnsi"/>
          <w:sz w:val="22"/>
          <w:szCs w:val="22"/>
        </w:rPr>
      </w:pPr>
      <w:r>
        <w:rPr>
          <w:rFonts w:asciiTheme="minorHAnsi" w:hAnsiTheme="minorHAnsi" w:cstheme="minorHAnsi"/>
          <w:sz w:val="22"/>
          <w:szCs w:val="22"/>
        </w:rPr>
        <w:t>Monitoring the performance development of staff</w:t>
      </w:r>
    </w:p>
    <w:p w14:paraId="6FE31C52" w14:textId="77777777" w:rsidR="00EA6056" w:rsidRDefault="004B79BC">
      <w:pPr>
        <w:pStyle w:val="NoSpacing"/>
        <w:ind w:left="360" w:hanging="360"/>
        <w:rPr>
          <w:rFonts w:asciiTheme="minorHAnsi" w:hAnsiTheme="minorHAnsi" w:cstheme="minorHAnsi"/>
          <w:sz w:val="22"/>
          <w:szCs w:val="22"/>
        </w:rPr>
      </w:pPr>
      <w:r>
        <w:rPr>
          <w:rFonts w:asciiTheme="minorHAnsi" w:hAnsiTheme="minorHAnsi" w:cstheme="minorHAnsi"/>
          <w:b/>
          <w:bCs/>
          <w:sz w:val="22"/>
          <w:szCs w:val="22"/>
        </w:rPr>
        <w:t>3) It monitors the effective use of public money by:</w:t>
      </w:r>
    </w:p>
    <w:p w14:paraId="76C27683" w14:textId="77777777" w:rsidR="00EA6056" w:rsidRDefault="004B79BC">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 xml:space="preserve">Monitoring the progress of the agreed budget </w:t>
      </w:r>
      <w:proofErr w:type="gramStart"/>
      <w:r>
        <w:rPr>
          <w:rFonts w:asciiTheme="minorHAnsi" w:hAnsiTheme="minorHAnsi" w:cstheme="minorHAnsi"/>
          <w:sz w:val="22"/>
          <w:szCs w:val="22"/>
        </w:rPr>
        <w:t>on a monthly basis</w:t>
      </w:r>
      <w:proofErr w:type="gramEnd"/>
    </w:p>
    <w:p w14:paraId="1D498231" w14:textId="77777777" w:rsidR="00EA6056" w:rsidRDefault="004B79BC">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Supporting budget planning and the preparation of draft budgets</w:t>
      </w:r>
    </w:p>
    <w:p w14:paraId="28145C5B" w14:textId="77777777" w:rsidR="00EA6056" w:rsidRDefault="004B79BC">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Responding to audits</w:t>
      </w:r>
    </w:p>
    <w:p w14:paraId="3027DEA2" w14:textId="77777777" w:rsidR="00EA6056" w:rsidRDefault="004B79BC">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Ad</w:t>
      </w:r>
      <w:r>
        <w:rPr>
          <w:rFonts w:asciiTheme="minorHAnsi" w:hAnsiTheme="minorHAnsi" w:cstheme="minorHAnsi"/>
          <w:sz w:val="22"/>
          <w:szCs w:val="22"/>
        </w:rPr>
        <w:t>vising on capital projects</w:t>
      </w:r>
    </w:p>
    <w:p w14:paraId="0494C2F3" w14:textId="77777777" w:rsidR="00EA6056" w:rsidRDefault="004B79BC">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Advising on the appropriateness of staffing structures</w:t>
      </w:r>
    </w:p>
    <w:p w14:paraId="5A078C70" w14:textId="77777777" w:rsidR="00EA6056" w:rsidRDefault="004B79BC">
      <w:pPr>
        <w:pStyle w:val="NoSpacing"/>
        <w:rPr>
          <w:rFonts w:asciiTheme="minorHAnsi" w:hAnsiTheme="minorHAnsi" w:cstheme="minorHAnsi"/>
          <w:b/>
          <w:bCs/>
          <w:sz w:val="22"/>
          <w:szCs w:val="22"/>
        </w:rPr>
      </w:pPr>
      <w:r>
        <w:rPr>
          <w:rFonts w:asciiTheme="minorHAnsi" w:hAnsiTheme="minorHAnsi" w:cstheme="minorHAnsi"/>
          <w:b/>
          <w:bCs/>
          <w:sz w:val="22"/>
          <w:szCs w:val="22"/>
        </w:rPr>
        <w:t>4) It advocates for children by:</w:t>
      </w:r>
    </w:p>
    <w:p w14:paraId="6EA38C50" w14:textId="77777777" w:rsidR="00EA6056" w:rsidRDefault="004B79BC">
      <w:pPr>
        <w:pStyle w:val="NoSpacing"/>
        <w:numPr>
          <w:ilvl w:val="0"/>
          <w:numId w:val="5"/>
        </w:numPr>
        <w:rPr>
          <w:rFonts w:asciiTheme="minorHAnsi" w:hAnsiTheme="minorHAnsi" w:cstheme="minorHAnsi"/>
          <w:sz w:val="22"/>
          <w:szCs w:val="22"/>
        </w:rPr>
      </w:pPr>
      <w:r>
        <w:rPr>
          <w:rFonts w:asciiTheme="minorHAnsi" w:hAnsiTheme="minorHAnsi" w:cstheme="minorHAnsi"/>
          <w:sz w:val="22"/>
          <w:szCs w:val="22"/>
        </w:rPr>
        <w:t>Appointing governors for safeguarding at each site</w:t>
      </w:r>
    </w:p>
    <w:p w14:paraId="134ABAEC" w14:textId="77777777" w:rsidR="00EA6056" w:rsidRDefault="004B79BC">
      <w:pPr>
        <w:pStyle w:val="NoSpacing"/>
        <w:numPr>
          <w:ilvl w:val="0"/>
          <w:numId w:val="5"/>
        </w:numPr>
        <w:rPr>
          <w:rFonts w:asciiTheme="minorHAnsi" w:hAnsiTheme="minorHAnsi" w:cstheme="minorHAnsi"/>
          <w:sz w:val="22"/>
          <w:szCs w:val="22"/>
        </w:rPr>
      </w:pPr>
      <w:r>
        <w:rPr>
          <w:rFonts w:asciiTheme="minorHAnsi" w:hAnsiTheme="minorHAnsi" w:cstheme="minorHAnsi"/>
          <w:sz w:val="22"/>
          <w:szCs w:val="22"/>
        </w:rPr>
        <w:t>Appointing governors for special educational needs and disabilities</w:t>
      </w:r>
    </w:p>
    <w:p w14:paraId="34F1ABE7" w14:textId="77777777" w:rsidR="00EA6056" w:rsidRDefault="004B79BC">
      <w:pPr>
        <w:pStyle w:val="NoSpacing"/>
        <w:numPr>
          <w:ilvl w:val="0"/>
          <w:numId w:val="5"/>
        </w:numPr>
        <w:rPr>
          <w:rFonts w:asciiTheme="minorHAnsi" w:hAnsiTheme="minorHAnsi" w:cstheme="minorHAnsi"/>
          <w:sz w:val="22"/>
          <w:szCs w:val="22"/>
        </w:rPr>
      </w:pPr>
      <w:r>
        <w:rPr>
          <w:rFonts w:asciiTheme="minorHAnsi" w:hAnsiTheme="minorHAnsi" w:cstheme="minorHAnsi"/>
          <w:sz w:val="22"/>
          <w:szCs w:val="22"/>
        </w:rPr>
        <w:t>Monitoring the provisi</w:t>
      </w:r>
      <w:r>
        <w:rPr>
          <w:rFonts w:asciiTheme="minorHAnsi" w:hAnsiTheme="minorHAnsi" w:cstheme="minorHAnsi"/>
          <w:sz w:val="22"/>
          <w:szCs w:val="22"/>
        </w:rPr>
        <w:t>on of pastoral and behaviour support for pupils</w:t>
      </w:r>
    </w:p>
    <w:p w14:paraId="365C914A" w14:textId="77777777" w:rsidR="00EA6056" w:rsidRDefault="004B79BC">
      <w:pPr>
        <w:pStyle w:val="NoSpacing"/>
        <w:numPr>
          <w:ilvl w:val="0"/>
          <w:numId w:val="5"/>
        </w:numPr>
        <w:rPr>
          <w:rFonts w:asciiTheme="minorHAnsi" w:hAnsiTheme="minorHAnsi" w:cstheme="minorHAnsi"/>
          <w:sz w:val="22"/>
          <w:szCs w:val="22"/>
        </w:rPr>
      </w:pPr>
      <w:r>
        <w:rPr>
          <w:rFonts w:asciiTheme="minorHAnsi" w:hAnsiTheme="minorHAnsi" w:cstheme="minorHAnsi"/>
          <w:sz w:val="22"/>
          <w:szCs w:val="22"/>
        </w:rPr>
        <w:t>Supporting the good attendance of pupils</w:t>
      </w:r>
    </w:p>
    <w:p w14:paraId="183E8B98" w14:textId="77777777" w:rsidR="00EA6056" w:rsidRDefault="004B79BC">
      <w:pPr>
        <w:pStyle w:val="NoSpacing"/>
        <w:numPr>
          <w:ilvl w:val="0"/>
          <w:numId w:val="5"/>
        </w:numPr>
        <w:rPr>
          <w:rFonts w:asciiTheme="minorHAnsi" w:hAnsiTheme="minorHAnsi" w:cstheme="minorHAnsi"/>
          <w:sz w:val="22"/>
          <w:szCs w:val="22"/>
        </w:rPr>
      </w:pPr>
      <w:r>
        <w:rPr>
          <w:rFonts w:asciiTheme="minorHAnsi" w:hAnsiTheme="minorHAnsi" w:cstheme="minorHAnsi"/>
          <w:sz w:val="22"/>
          <w:szCs w:val="22"/>
        </w:rPr>
        <w:t>Ensuring that the curriculum is fit for purpose</w:t>
      </w:r>
    </w:p>
    <w:p w14:paraId="327DF32D" w14:textId="77777777" w:rsidR="00EA6056" w:rsidRDefault="004B79BC">
      <w:pPr>
        <w:pStyle w:val="NoSpacing"/>
        <w:numPr>
          <w:ilvl w:val="0"/>
          <w:numId w:val="5"/>
        </w:numPr>
        <w:rPr>
          <w:rFonts w:asciiTheme="minorHAnsi" w:hAnsiTheme="minorHAnsi" w:cstheme="minorHAnsi"/>
          <w:sz w:val="22"/>
          <w:szCs w:val="22"/>
        </w:rPr>
      </w:pPr>
      <w:r>
        <w:rPr>
          <w:rFonts w:asciiTheme="minorHAnsi" w:hAnsiTheme="minorHAnsi" w:cstheme="minorHAnsi"/>
          <w:sz w:val="22"/>
          <w:szCs w:val="22"/>
        </w:rPr>
        <w:t>Ensuring that the school makes reasonable adjustments in line with its responsibilities for SEND and those under the Eq</w:t>
      </w:r>
      <w:r>
        <w:rPr>
          <w:rFonts w:asciiTheme="minorHAnsi" w:hAnsiTheme="minorHAnsi" w:cstheme="minorHAnsi"/>
          <w:sz w:val="22"/>
          <w:szCs w:val="22"/>
        </w:rPr>
        <w:t>ualities Act 2010</w:t>
      </w:r>
    </w:p>
    <w:p w14:paraId="24E6DE97" w14:textId="77777777" w:rsidR="00EA6056" w:rsidRDefault="004B79BC">
      <w:pPr>
        <w:pStyle w:val="NoSpacing"/>
        <w:numPr>
          <w:ilvl w:val="0"/>
          <w:numId w:val="5"/>
        </w:numPr>
        <w:rPr>
          <w:rFonts w:asciiTheme="minorHAnsi" w:hAnsiTheme="minorHAnsi" w:cstheme="minorHAnsi"/>
          <w:sz w:val="22"/>
          <w:szCs w:val="22"/>
        </w:rPr>
      </w:pPr>
      <w:r>
        <w:rPr>
          <w:rFonts w:asciiTheme="minorHAnsi" w:hAnsiTheme="minorHAnsi" w:cstheme="minorHAnsi"/>
          <w:sz w:val="22"/>
          <w:szCs w:val="22"/>
        </w:rPr>
        <w:t xml:space="preserve">Ensuring that pupil, </w:t>
      </w:r>
      <w:proofErr w:type="gramStart"/>
      <w:r>
        <w:rPr>
          <w:rFonts w:asciiTheme="minorHAnsi" w:hAnsiTheme="minorHAnsi" w:cstheme="minorHAnsi"/>
          <w:sz w:val="22"/>
          <w:szCs w:val="22"/>
        </w:rPr>
        <w:t>parents</w:t>
      </w:r>
      <w:proofErr w:type="gramEnd"/>
      <w:r>
        <w:rPr>
          <w:rFonts w:asciiTheme="minorHAnsi" w:hAnsiTheme="minorHAnsi" w:cstheme="minorHAnsi"/>
          <w:sz w:val="22"/>
          <w:szCs w:val="22"/>
        </w:rPr>
        <w:t xml:space="preserve"> and carers are involved and consulted</w:t>
      </w:r>
    </w:p>
    <w:p w14:paraId="47F60725" w14:textId="77777777" w:rsidR="00EA6056" w:rsidRDefault="004B79BC">
      <w:pPr>
        <w:pStyle w:val="NoSpacing"/>
        <w:numPr>
          <w:ilvl w:val="0"/>
          <w:numId w:val="5"/>
        </w:numPr>
        <w:rPr>
          <w:rFonts w:asciiTheme="minorHAnsi" w:hAnsiTheme="minorHAnsi" w:cstheme="minorHAnsi"/>
          <w:sz w:val="22"/>
          <w:szCs w:val="22"/>
        </w:rPr>
      </w:pPr>
      <w:r>
        <w:rPr>
          <w:rFonts w:asciiTheme="minorHAnsi" w:hAnsiTheme="minorHAnsi" w:cstheme="minorHAnsi"/>
          <w:sz w:val="22"/>
          <w:szCs w:val="22"/>
        </w:rPr>
        <w:t xml:space="preserve">Making available information to the community </w:t>
      </w:r>
    </w:p>
    <w:p w14:paraId="447CEA70" w14:textId="77777777" w:rsidR="00EA6056" w:rsidRDefault="004B79BC">
      <w:pPr>
        <w:pStyle w:val="NoSpacing"/>
        <w:numPr>
          <w:ilvl w:val="0"/>
          <w:numId w:val="5"/>
        </w:numPr>
        <w:rPr>
          <w:rFonts w:asciiTheme="minorHAnsi" w:hAnsiTheme="minorHAnsi" w:cstheme="minorHAnsi"/>
          <w:sz w:val="22"/>
          <w:szCs w:val="22"/>
        </w:rPr>
      </w:pPr>
      <w:r>
        <w:rPr>
          <w:rFonts w:asciiTheme="minorHAnsi" w:hAnsiTheme="minorHAnsi" w:cstheme="minorHAnsi"/>
          <w:sz w:val="22"/>
          <w:szCs w:val="22"/>
        </w:rPr>
        <w:t xml:space="preserve">Assisting in the appointment and supporting the performance management of the headteacher who will deliver the aims (through the </w:t>
      </w:r>
      <w:proofErr w:type="gramStart"/>
      <w:r>
        <w:rPr>
          <w:rFonts w:asciiTheme="minorHAnsi" w:hAnsiTheme="minorHAnsi" w:cstheme="minorHAnsi"/>
          <w:sz w:val="22"/>
          <w:szCs w:val="22"/>
        </w:rPr>
        <w:t>day to day</w:t>
      </w:r>
      <w:proofErr w:type="gramEnd"/>
      <w:r>
        <w:rPr>
          <w:rFonts w:asciiTheme="minorHAnsi" w:hAnsiTheme="minorHAnsi" w:cstheme="minorHAnsi"/>
          <w:sz w:val="22"/>
          <w:szCs w:val="22"/>
        </w:rPr>
        <w:t xml:space="preserve"> management of the school, implementation of the agreed policy framework and school improvement strategy, and deliver</w:t>
      </w:r>
      <w:r>
        <w:rPr>
          <w:rFonts w:asciiTheme="minorHAnsi" w:hAnsiTheme="minorHAnsi" w:cstheme="minorHAnsi"/>
          <w:sz w:val="22"/>
          <w:szCs w:val="22"/>
        </w:rPr>
        <w:t xml:space="preserve">y of the curriculum) and report appropriately to the LGB. </w:t>
      </w:r>
    </w:p>
    <w:p w14:paraId="073A95EB" w14:textId="77777777" w:rsidR="00EA6056" w:rsidRDefault="004B79BC">
      <w:pPr>
        <w:pStyle w:val="NoSpacing"/>
        <w:rPr>
          <w:rFonts w:asciiTheme="minorHAnsi" w:hAnsiTheme="minorHAnsi" w:cstheme="minorHAnsi"/>
          <w:sz w:val="22"/>
          <w:szCs w:val="22"/>
        </w:rPr>
      </w:pPr>
      <w:r>
        <w:rPr>
          <w:rFonts w:asciiTheme="minorHAnsi" w:hAnsiTheme="minorHAnsi" w:cstheme="minorHAnsi"/>
          <w:sz w:val="22"/>
          <w:szCs w:val="22"/>
        </w:rPr>
        <w:t>For governing bodies to carry out their role effectively, governors must be prepared and equipped to take their responsibilities seriously and be acknowledged as the accountable body by the lead pr</w:t>
      </w:r>
      <w:r>
        <w:rPr>
          <w:rFonts w:asciiTheme="minorHAnsi" w:hAnsiTheme="minorHAnsi" w:cstheme="minorHAnsi"/>
          <w:sz w:val="22"/>
          <w:szCs w:val="22"/>
        </w:rPr>
        <w:t>ofessionals. They are supported by United Learning in that task and are willing and able to monitor and review their own performance.</w:t>
      </w:r>
    </w:p>
    <w:p w14:paraId="6D9619EE" w14:textId="77777777" w:rsidR="00EA6056" w:rsidRDefault="004B79BC">
      <w:pPr>
        <w:pStyle w:val="Heading3"/>
        <w:rPr>
          <w:sz w:val="22"/>
        </w:rPr>
      </w:pPr>
      <w:bookmarkStart w:id="1" w:name="_General"/>
      <w:bookmarkEnd w:id="1"/>
      <w:r>
        <w:rPr>
          <w:sz w:val="22"/>
        </w:rPr>
        <w:t xml:space="preserve">General </w:t>
      </w:r>
    </w:p>
    <w:p w14:paraId="326DBD31" w14:textId="77777777" w:rsidR="00EA6056" w:rsidRDefault="004B79BC">
      <w:pPr>
        <w:pStyle w:val="NoSpacing"/>
        <w:rPr>
          <w:rFonts w:asciiTheme="minorHAnsi" w:hAnsiTheme="minorHAnsi" w:cstheme="minorHAnsi"/>
          <w:b/>
          <w:sz w:val="22"/>
          <w:szCs w:val="22"/>
        </w:rPr>
      </w:pPr>
      <w:r>
        <w:rPr>
          <w:rFonts w:asciiTheme="minorHAnsi" w:hAnsiTheme="minorHAnsi" w:cstheme="minorHAnsi"/>
          <w:sz w:val="22"/>
          <w:szCs w:val="22"/>
        </w:rPr>
        <w:t xml:space="preserve">We are aware of and accept the Nolan seven principles of public life and as governors we confirm our </w:t>
      </w:r>
      <w:r>
        <w:rPr>
          <w:rFonts w:asciiTheme="minorHAnsi" w:hAnsiTheme="minorHAnsi" w:cstheme="minorHAnsi"/>
          <w:sz w:val="22"/>
          <w:szCs w:val="22"/>
        </w:rPr>
        <w:t>commitment to conduct ourselves according to the Code of Conduct in Appendix B.</w:t>
      </w:r>
    </w:p>
    <w:p w14:paraId="36FFD2D9" w14:textId="77777777" w:rsidR="00EA6056" w:rsidRDefault="004B79BC">
      <w:pPr>
        <w:pStyle w:val="Heading3"/>
        <w:rPr>
          <w:sz w:val="22"/>
        </w:rPr>
      </w:pPr>
      <w:bookmarkStart w:id="2" w:name="_Roles_and_Responsibilities"/>
      <w:bookmarkEnd w:id="2"/>
      <w:r>
        <w:rPr>
          <w:sz w:val="22"/>
        </w:rPr>
        <w:t>Roles and Responsibilities of Governance</w:t>
      </w:r>
    </w:p>
    <w:p w14:paraId="0F48A4B4" w14:textId="77777777" w:rsidR="00EA6056" w:rsidRDefault="004B79BC">
      <w:pPr>
        <w:pStyle w:val="NoSpacing"/>
        <w:rPr>
          <w:rFonts w:asciiTheme="minorHAnsi" w:hAnsiTheme="minorHAnsi" w:cstheme="minorHAnsi"/>
          <w:sz w:val="22"/>
          <w:szCs w:val="22"/>
        </w:rPr>
      </w:pPr>
      <w:r>
        <w:rPr>
          <w:rFonts w:asciiTheme="minorHAnsi" w:hAnsiTheme="minorHAnsi" w:cstheme="minorHAnsi"/>
          <w:sz w:val="22"/>
          <w:szCs w:val="22"/>
        </w:rPr>
        <w:lastRenderedPageBreak/>
        <w:t xml:space="preserve">The United Learning </w:t>
      </w:r>
      <w:hyperlink r:id="rId16" w:history="1">
        <w:r>
          <w:rPr>
            <w:rStyle w:val="Hyperlink"/>
            <w:rFonts w:asciiTheme="minorHAnsi" w:hAnsiTheme="minorHAnsi" w:cstheme="minorHAnsi"/>
            <w:sz w:val="22"/>
            <w:szCs w:val="22"/>
          </w:rPr>
          <w:t>Scheme of Delegation</w:t>
        </w:r>
      </w:hyperlink>
      <w:r>
        <w:rPr>
          <w:rFonts w:asciiTheme="minorHAnsi" w:hAnsiTheme="minorHAnsi" w:cstheme="minorHAnsi"/>
          <w:sz w:val="22"/>
          <w:szCs w:val="22"/>
        </w:rPr>
        <w:t xml:space="preserve"> sets out the general responsibilities of the LGB and other groups like the trustees, full time UL staff and head teachers. Governance should be, </w:t>
      </w:r>
      <w:proofErr w:type="gramStart"/>
      <w:r>
        <w:rPr>
          <w:rFonts w:asciiTheme="minorHAnsi" w:hAnsiTheme="minorHAnsi" w:cstheme="minorHAnsi"/>
          <w:sz w:val="22"/>
          <w:szCs w:val="22"/>
        </w:rPr>
        <w:t>at all times</w:t>
      </w:r>
      <w:proofErr w:type="gramEnd"/>
      <w:r>
        <w:rPr>
          <w:rFonts w:asciiTheme="minorHAnsi" w:hAnsiTheme="minorHAnsi" w:cstheme="minorHAnsi"/>
          <w:sz w:val="22"/>
          <w:szCs w:val="22"/>
        </w:rPr>
        <w:t xml:space="preserve">, in line with the strategies of the </w:t>
      </w:r>
      <w:r>
        <w:rPr>
          <w:rFonts w:asciiTheme="minorHAnsi" w:hAnsiTheme="minorHAnsi" w:cstheme="minorHAnsi"/>
          <w:sz w:val="22"/>
          <w:szCs w:val="22"/>
        </w:rPr>
        <w:t>Group Board.</w:t>
      </w:r>
    </w:p>
    <w:p w14:paraId="70E34702" w14:textId="77777777" w:rsidR="00EA6056" w:rsidRDefault="004B79BC">
      <w:pPr>
        <w:pStyle w:val="Heading3"/>
        <w:rPr>
          <w:sz w:val="22"/>
        </w:rPr>
      </w:pPr>
      <w:bookmarkStart w:id="3" w:name="_Commitment"/>
      <w:bookmarkEnd w:id="3"/>
      <w:r>
        <w:rPr>
          <w:sz w:val="22"/>
        </w:rPr>
        <w:t>Commitment</w:t>
      </w:r>
    </w:p>
    <w:p w14:paraId="5A280BB7" w14:textId="77777777" w:rsidR="00EA6056" w:rsidRDefault="004B79BC">
      <w:pPr>
        <w:spacing w:before="100" w:after="0" w:afterAutospacing="0" w:line="280" w:lineRule="atLeast"/>
        <w:rPr>
          <w:rFonts w:asciiTheme="minorHAnsi" w:hAnsiTheme="minorHAnsi" w:cstheme="minorHAnsi"/>
          <w:sz w:val="22"/>
          <w:szCs w:val="22"/>
        </w:rPr>
      </w:pPr>
      <w:r>
        <w:rPr>
          <w:rFonts w:asciiTheme="minorHAnsi" w:hAnsiTheme="minorHAnsi" w:cstheme="minorHAnsi"/>
          <w:sz w:val="22"/>
          <w:szCs w:val="22"/>
        </w:rPr>
        <w:t>The Governors commit to attend at least 5 meetings per year and to make at least 3 visits to the school (including virtual meetings and visits by phone).</w:t>
      </w:r>
    </w:p>
    <w:p w14:paraId="4D564C36" w14:textId="77777777" w:rsidR="00EA6056" w:rsidRDefault="004B79BC">
      <w:pPr>
        <w:pStyle w:val="Heading3"/>
        <w:rPr>
          <w:sz w:val="22"/>
        </w:rPr>
      </w:pPr>
      <w:bookmarkStart w:id="4" w:name="_Appointment_of_Governors"/>
      <w:bookmarkEnd w:id="4"/>
      <w:r>
        <w:rPr>
          <w:sz w:val="22"/>
        </w:rPr>
        <w:t>Appointment of Governors and Quorum</w:t>
      </w:r>
    </w:p>
    <w:p w14:paraId="02B6A091" w14:textId="77777777" w:rsidR="00EA6056" w:rsidRDefault="004B79BC">
      <w:pPr>
        <w:rPr>
          <w:rFonts w:asciiTheme="minorHAnsi" w:hAnsiTheme="minorHAnsi"/>
          <w:sz w:val="22"/>
          <w:szCs w:val="22"/>
        </w:rPr>
      </w:pPr>
      <w:r>
        <w:rPr>
          <w:rFonts w:asciiTheme="minorHAnsi" w:hAnsiTheme="minorHAnsi"/>
          <w:sz w:val="22"/>
          <w:szCs w:val="22"/>
        </w:rPr>
        <w:t>Governors for the LGB shall be appointed a</w:t>
      </w:r>
      <w:r>
        <w:rPr>
          <w:rFonts w:asciiTheme="minorHAnsi" w:hAnsiTheme="minorHAnsi"/>
          <w:sz w:val="22"/>
          <w:szCs w:val="22"/>
        </w:rPr>
        <w:t>s follows.</w:t>
      </w:r>
    </w:p>
    <w:tbl>
      <w:tblPr>
        <w:tblW w:w="9242" w:type="dxa"/>
        <w:tblLayout w:type="fixed"/>
        <w:tblCellMar>
          <w:left w:w="0" w:type="dxa"/>
          <w:right w:w="0" w:type="dxa"/>
        </w:tblCellMar>
        <w:tblLook w:val="04A0" w:firstRow="1" w:lastRow="0" w:firstColumn="1" w:lastColumn="0" w:noHBand="0" w:noVBand="1"/>
      </w:tblPr>
      <w:tblGrid>
        <w:gridCol w:w="2306"/>
        <w:gridCol w:w="2303"/>
        <w:gridCol w:w="2321"/>
        <w:gridCol w:w="2312"/>
      </w:tblGrid>
      <w:tr w:rsidR="00EA6056" w14:paraId="271277E6" w14:textId="77777777">
        <w:tc>
          <w:tcPr>
            <w:tcW w:w="23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3A9233" w14:textId="77777777" w:rsidR="00EA6056" w:rsidRDefault="00EA6056">
            <w:pPr>
              <w:rPr>
                <w:rFonts w:asciiTheme="minorHAnsi" w:hAnsiTheme="minorHAnsi"/>
                <w:b/>
                <w:bCs/>
                <w:sz w:val="22"/>
                <w:szCs w:val="22"/>
              </w:rPr>
            </w:pP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0778DB" w14:textId="77777777" w:rsidR="00EA6056" w:rsidRDefault="004B79BC">
            <w:pPr>
              <w:rPr>
                <w:rFonts w:asciiTheme="minorHAnsi" w:hAnsiTheme="minorHAnsi"/>
                <w:b/>
                <w:bCs/>
                <w:sz w:val="22"/>
                <w:szCs w:val="22"/>
              </w:rPr>
            </w:pPr>
            <w:r>
              <w:rPr>
                <w:rFonts w:asciiTheme="minorHAnsi" w:hAnsiTheme="minorHAnsi"/>
                <w:b/>
                <w:bCs/>
                <w:sz w:val="22"/>
                <w:szCs w:val="22"/>
              </w:rPr>
              <w:t>Number</w:t>
            </w:r>
          </w:p>
        </w:tc>
        <w:tc>
          <w:tcPr>
            <w:tcW w:w="2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B46198" w14:textId="77777777" w:rsidR="00EA6056" w:rsidRDefault="004B79BC">
            <w:pPr>
              <w:rPr>
                <w:rFonts w:asciiTheme="minorHAnsi" w:hAnsiTheme="minorHAnsi"/>
                <w:b/>
                <w:bCs/>
                <w:sz w:val="22"/>
                <w:szCs w:val="22"/>
              </w:rPr>
            </w:pPr>
            <w:r>
              <w:rPr>
                <w:rFonts w:asciiTheme="minorHAnsi" w:hAnsiTheme="minorHAnsi"/>
                <w:b/>
                <w:bCs/>
                <w:sz w:val="22"/>
                <w:szCs w:val="22"/>
              </w:rPr>
              <w:t>Appointment</w:t>
            </w:r>
          </w:p>
        </w:tc>
        <w:tc>
          <w:tcPr>
            <w:tcW w:w="23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10DD9C" w14:textId="77777777" w:rsidR="00EA6056" w:rsidRDefault="004B79BC">
            <w:pPr>
              <w:rPr>
                <w:rFonts w:asciiTheme="minorHAnsi" w:hAnsiTheme="minorHAnsi"/>
                <w:b/>
                <w:bCs/>
                <w:sz w:val="22"/>
                <w:szCs w:val="22"/>
              </w:rPr>
            </w:pPr>
            <w:r>
              <w:rPr>
                <w:rFonts w:asciiTheme="minorHAnsi" w:hAnsiTheme="minorHAnsi"/>
                <w:b/>
                <w:bCs/>
                <w:sz w:val="22"/>
                <w:szCs w:val="22"/>
              </w:rPr>
              <w:t>Term of Office</w:t>
            </w:r>
          </w:p>
        </w:tc>
      </w:tr>
      <w:tr w:rsidR="00EA6056" w14:paraId="723366C8" w14:textId="77777777">
        <w:tc>
          <w:tcPr>
            <w:tcW w:w="23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8E7E50" w14:textId="77777777" w:rsidR="00EA6056" w:rsidRDefault="004B79BC">
            <w:pPr>
              <w:rPr>
                <w:rFonts w:asciiTheme="minorHAnsi" w:hAnsiTheme="minorHAnsi"/>
                <w:b/>
                <w:bCs/>
                <w:sz w:val="22"/>
                <w:szCs w:val="22"/>
              </w:rPr>
            </w:pPr>
            <w:r>
              <w:rPr>
                <w:rFonts w:asciiTheme="minorHAnsi" w:hAnsiTheme="minorHAnsi"/>
                <w:b/>
                <w:bCs/>
                <w:sz w:val="22"/>
                <w:szCs w:val="22"/>
              </w:rPr>
              <w:t>Partnership Chair</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179068AE" w14:textId="77777777" w:rsidR="00EA6056" w:rsidRDefault="004B79BC">
            <w:pPr>
              <w:rPr>
                <w:rFonts w:asciiTheme="minorHAnsi" w:hAnsiTheme="minorHAnsi"/>
                <w:sz w:val="22"/>
                <w:szCs w:val="22"/>
              </w:rPr>
            </w:pPr>
            <w:r>
              <w:rPr>
                <w:rFonts w:asciiTheme="minorHAnsi" w:hAnsiTheme="minorHAnsi"/>
                <w:sz w:val="22"/>
                <w:szCs w:val="22"/>
              </w:rPr>
              <w:t>1</w:t>
            </w:r>
          </w:p>
        </w:tc>
        <w:tc>
          <w:tcPr>
            <w:tcW w:w="2321" w:type="dxa"/>
            <w:tcBorders>
              <w:top w:val="nil"/>
              <w:left w:val="nil"/>
              <w:bottom w:val="single" w:sz="8" w:space="0" w:color="auto"/>
              <w:right w:val="single" w:sz="8" w:space="0" w:color="auto"/>
            </w:tcBorders>
            <w:tcMar>
              <w:top w:w="0" w:type="dxa"/>
              <w:left w:w="108" w:type="dxa"/>
              <w:bottom w:w="0" w:type="dxa"/>
              <w:right w:w="108" w:type="dxa"/>
            </w:tcMar>
          </w:tcPr>
          <w:p w14:paraId="1A0C95BC" w14:textId="77777777" w:rsidR="00EA6056" w:rsidRDefault="004B79BC">
            <w:pPr>
              <w:rPr>
                <w:rFonts w:asciiTheme="minorHAnsi" w:hAnsiTheme="minorHAnsi"/>
                <w:sz w:val="22"/>
                <w:szCs w:val="22"/>
              </w:rPr>
            </w:pPr>
            <w:r>
              <w:rPr>
                <w:rFonts w:asciiTheme="minorHAnsi" w:hAnsiTheme="minorHAnsi"/>
                <w:sz w:val="22"/>
                <w:szCs w:val="22"/>
              </w:rPr>
              <w:t>Appointed by UL Trust</w:t>
            </w:r>
          </w:p>
        </w:tc>
        <w:tc>
          <w:tcPr>
            <w:tcW w:w="2312" w:type="dxa"/>
            <w:tcBorders>
              <w:top w:val="nil"/>
              <w:left w:val="nil"/>
              <w:bottom w:val="single" w:sz="8" w:space="0" w:color="auto"/>
              <w:right w:val="single" w:sz="8" w:space="0" w:color="auto"/>
            </w:tcBorders>
            <w:tcMar>
              <w:top w:w="0" w:type="dxa"/>
              <w:left w:w="108" w:type="dxa"/>
              <w:bottom w:w="0" w:type="dxa"/>
              <w:right w:w="108" w:type="dxa"/>
            </w:tcMar>
          </w:tcPr>
          <w:p w14:paraId="6FD8FB73" w14:textId="77777777" w:rsidR="00EA6056" w:rsidRDefault="004B79BC">
            <w:pPr>
              <w:rPr>
                <w:rFonts w:asciiTheme="minorHAnsi" w:hAnsiTheme="minorHAnsi"/>
                <w:sz w:val="22"/>
                <w:szCs w:val="22"/>
              </w:rPr>
            </w:pPr>
            <w:r>
              <w:rPr>
                <w:rFonts w:asciiTheme="minorHAnsi" w:hAnsiTheme="minorHAnsi"/>
                <w:sz w:val="22"/>
                <w:szCs w:val="22"/>
              </w:rPr>
              <w:t>3 years</w:t>
            </w:r>
          </w:p>
        </w:tc>
      </w:tr>
      <w:tr w:rsidR="00EA6056" w14:paraId="7EAED82F" w14:textId="77777777">
        <w:tc>
          <w:tcPr>
            <w:tcW w:w="23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FAF82C" w14:textId="77777777" w:rsidR="00EA6056" w:rsidRDefault="004B79BC">
            <w:pPr>
              <w:rPr>
                <w:rFonts w:asciiTheme="minorHAnsi" w:hAnsiTheme="minorHAnsi"/>
                <w:b/>
                <w:bCs/>
                <w:sz w:val="22"/>
                <w:szCs w:val="22"/>
              </w:rPr>
            </w:pPr>
            <w:r>
              <w:rPr>
                <w:rFonts w:asciiTheme="minorHAnsi" w:hAnsiTheme="minorHAnsi"/>
                <w:b/>
                <w:bCs/>
                <w:sz w:val="22"/>
                <w:szCs w:val="22"/>
              </w:rPr>
              <w:t>Vice Chair(s)</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0F0F9105" w14:textId="77777777" w:rsidR="00EA6056" w:rsidRDefault="004B79BC">
            <w:pPr>
              <w:rPr>
                <w:rFonts w:asciiTheme="minorHAnsi" w:hAnsiTheme="minorHAnsi"/>
                <w:sz w:val="22"/>
                <w:szCs w:val="22"/>
              </w:rPr>
            </w:pPr>
            <w:r>
              <w:rPr>
                <w:rFonts w:asciiTheme="minorHAnsi" w:hAnsiTheme="minorHAnsi"/>
                <w:sz w:val="22"/>
                <w:szCs w:val="22"/>
              </w:rPr>
              <w:t>2</w:t>
            </w:r>
          </w:p>
        </w:tc>
        <w:tc>
          <w:tcPr>
            <w:tcW w:w="2321" w:type="dxa"/>
            <w:tcBorders>
              <w:top w:val="nil"/>
              <w:left w:val="nil"/>
              <w:bottom w:val="single" w:sz="8" w:space="0" w:color="auto"/>
              <w:right w:val="single" w:sz="8" w:space="0" w:color="auto"/>
            </w:tcBorders>
            <w:tcMar>
              <w:top w:w="0" w:type="dxa"/>
              <w:left w:w="108" w:type="dxa"/>
              <w:bottom w:w="0" w:type="dxa"/>
              <w:right w:w="108" w:type="dxa"/>
            </w:tcMar>
          </w:tcPr>
          <w:p w14:paraId="633B28E8" w14:textId="77777777" w:rsidR="00EA6056" w:rsidRDefault="004B79BC">
            <w:pPr>
              <w:rPr>
                <w:rFonts w:asciiTheme="minorHAnsi" w:hAnsiTheme="minorHAnsi"/>
                <w:sz w:val="22"/>
                <w:szCs w:val="22"/>
              </w:rPr>
            </w:pPr>
            <w:r>
              <w:rPr>
                <w:rFonts w:asciiTheme="minorHAnsi" w:hAnsiTheme="minorHAnsi"/>
                <w:sz w:val="22"/>
                <w:szCs w:val="22"/>
              </w:rPr>
              <w:t>Appointed by the LGB to serve at each site</w:t>
            </w:r>
          </w:p>
        </w:tc>
        <w:tc>
          <w:tcPr>
            <w:tcW w:w="2312" w:type="dxa"/>
            <w:tcBorders>
              <w:top w:val="nil"/>
              <w:left w:val="nil"/>
              <w:bottom w:val="single" w:sz="8" w:space="0" w:color="auto"/>
              <w:right w:val="single" w:sz="8" w:space="0" w:color="auto"/>
            </w:tcBorders>
            <w:tcMar>
              <w:top w:w="0" w:type="dxa"/>
              <w:left w:w="108" w:type="dxa"/>
              <w:bottom w:w="0" w:type="dxa"/>
              <w:right w:w="108" w:type="dxa"/>
            </w:tcMar>
          </w:tcPr>
          <w:p w14:paraId="6F9D400B" w14:textId="77777777" w:rsidR="00EA6056" w:rsidRDefault="004B79BC">
            <w:pPr>
              <w:rPr>
                <w:rFonts w:asciiTheme="minorHAnsi" w:hAnsiTheme="minorHAnsi"/>
                <w:sz w:val="22"/>
                <w:szCs w:val="22"/>
              </w:rPr>
            </w:pPr>
            <w:r>
              <w:rPr>
                <w:rFonts w:asciiTheme="minorHAnsi" w:hAnsiTheme="minorHAnsi"/>
                <w:sz w:val="22"/>
                <w:szCs w:val="22"/>
              </w:rPr>
              <w:t>3 years in line with COG</w:t>
            </w:r>
          </w:p>
        </w:tc>
      </w:tr>
      <w:tr w:rsidR="00EA6056" w14:paraId="2097F6EC" w14:textId="77777777">
        <w:tc>
          <w:tcPr>
            <w:tcW w:w="230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A87C63" w14:textId="77777777" w:rsidR="00EA6056" w:rsidRDefault="004B79BC">
            <w:pPr>
              <w:rPr>
                <w:rFonts w:asciiTheme="minorHAnsi" w:hAnsiTheme="minorHAnsi"/>
                <w:b/>
                <w:bCs/>
                <w:sz w:val="22"/>
                <w:szCs w:val="22"/>
              </w:rPr>
            </w:pPr>
            <w:r>
              <w:rPr>
                <w:rFonts w:asciiTheme="minorHAnsi" w:hAnsiTheme="minorHAnsi"/>
                <w:b/>
                <w:bCs/>
                <w:sz w:val="22"/>
                <w:szCs w:val="22"/>
              </w:rPr>
              <w:t>Ordinary members</w:t>
            </w:r>
          </w:p>
        </w:tc>
        <w:tc>
          <w:tcPr>
            <w:tcW w:w="2303" w:type="dxa"/>
            <w:tcBorders>
              <w:top w:val="nil"/>
              <w:left w:val="nil"/>
              <w:bottom w:val="single" w:sz="8" w:space="0" w:color="auto"/>
              <w:right w:val="single" w:sz="8" w:space="0" w:color="auto"/>
            </w:tcBorders>
            <w:tcMar>
              <w:top w:w="0" w:type="dxa"/>
              <w:left w:w="108" w:type="dxa"/>
              <w:bottom w:w="0" w:type="dxa"/>
              <w:right w:w="108" w:type="dxa"/>
            </w:tcMar>
          </w:tcPr>
          <w:p w14:paraId="1EB89871" w14:textId="77777777" w:rsidR="00EA6056" w:rsidRDefault="004B79BC">
            <w:pPr>
              <w:rPr>
                <w:rFonts w:asciiTheme="minorHAnsi" w:hAnsiTheme="minorHAnsi"/>
                <w:sz w:val="22"/>
                <w:szCs w:val="22"/>
              </w:rPr>
            </w:pPr>
            <w:r>
              <w:rPr>
                <w:rFonts w:asciiTheme="minorHAnsi" w:hAnsiTheme="minorHAnsi"/>
                <w:sz w:val="22"/>
                <w:szCs w:val="22"/>
              </w:rPr>
              <w:t>Up to 8*</w:t>
            </w:r>
          </w:p>
        </w:tc>
        <w:tc>
          <w:tcPr>
            <w:tcW w:w="2321" w:type="dxa"/>
            <w:tcBorders>
              <w:top w:val="nil"/>
              <w:left w:val="nil"/>
              <w:bottom w:val="single" w:sz="8" w:space="0" w:color="auto"/>
              <w:right w:val="single" w:sz="8" w:space="0" w:color="auto"/>
            </w:tcBorders>
            <w:tcMar>
              <w:top w:w="0" w:type="dxa"/>
              <w:left w:w="108" w:type="dxa"/>
              <w:bottom w:w="0" w:type="dxa"/>
              <w:right w:w="108" w:type="dxa"/>
            </w:tcMar>
          </w:tcPr>
          <w:p w14:paraId="2ABCDC8D" w14:textId="77777777" w:rsidR="00EA6056" w:rsidRDefault="004B79BC">
            <w:pPr>
              <w:rPr>
                <w:rFonts w:asciiTheme="minorHAnsi" w:hAnsiTheme="minorHAnsi"/>
                <w:sz w:val="22"/>
                <w:szCs w:val="22"/>
              </w:rPr>
            </w:pPr>
            <w:r>
              <w:rPr>
                <w:rFonts w:asciiTheme="minorHAnsi" w:hAnsiTheme="minorHAnsi"/>
                <w:sz w:val="22"/>
                <w:szCs w:val="22"/>
              </w:rPr>
              <w:t>Appointed by LGB</w:t>
            </w:r>
          </w:p>
        </w:tc>
        <w:tc>
          <w:tcPr>
            <w:tcW w:w="2312" w:type="dxa"/>
            <w:tcBorders>
              <w:top w:val="nil"/>
              <w:left w:val="nil"/>
              <w:bottom w:val="single" w:sz="8" w:space="0" w:color="auto"/>
              <w:right w:val="single" w:sz="8" w:space="0" w:color="auto"/>
            </w:tcBorders>
            <w:tcMar>
              <w:top w:w="0" w:type="dxa"/>
              <w:left w:w="108" w:type="dxa"/>
              <w:bottom w:w="0" w:type="dxa"/>
              <w:right w:w="108" w:type="dxa"/>
            </w:tcMar>
          </w:tcPr>
          <w:p w14:paraId="2A65DB3A" w14:textId="77777777" w:rsidR="00EA6056" w:rsidRDefault="004B79BC">
            <w:pPr>
              <w:rPr>
                <w:rFonts w:asciiTheme="minorHAnsi" w:hAnsiTheme="minorHAnsi"/>
                <w:sz w:val="22"/>
                <w:szCs w:val="22"/>
              </w:rPr>
            </w:pPr>
            <w:r>
              <w:rPr>
                <w:rFonts w:asciiTheme="minorHAnsi" w:hAnsiTheme="minorHAnsi"/>
                <w:sz w:val="22"/>
                <w:szCs w:val="22"/>
              </w:rPr>
              <w:t xml:space="preserve">3 years, renewable up to 9 </w:t>
            </w:r>
            <w:r>
              <w:rPr>
                <w:rFonts w:asciiTheme="minorHAnsi" w:hAnsiTheme="minorHAnsi"/>
                <w:sz w:val="22"/>
                <w:szCs w:val="22"/>
              </w:rPr>
              <w:t>years</w:t>
            </w:r>
          </w:p>
        </w:tc>
      </w:tr>
    </w:tbl>
    <w:p w14:paraId="00E86DB7" w14:textId="77777777" w:rsidR="00EA6056" w:rsidRDefault="004B79BC">
      <w:pPr>
        <w:spacing w:before="100" w:after="0" w:afterAutospacing="0" w:line="280" w:lineRule="atLeast"/>
        <w:rPr>
          <w:rFonts w:asciiTheme="minorHAnsi" w:hAnsiTheme="minorHAnsi" w:cstheme="minorHAnsi"/>
          <w:i/>
          <w:iCs/>
          <w:sz w:val="22"/>
          <w:szCs w:val="22"/>
        </w:rPr>
      </w:pPr>
      <w:r>
        <w:rPr>
          <w:rFonts w:asciiTheme="minorHAnsi" w:hAnsiTheme="minorHAnsi" w:cstheme="minorHAnsi"/>
          <w:i/>
          <w:iCs/>
          <w:sz w:val="22"/>
          <w:szCs w:val="22"/>
        </w:rPr>
        <w:t xml:space="preserve">The quorum for LGB meetings shall be 3 governors. </w:t>
      </w:r>
    </w:p>
    <w:p w14:paraId="6FC5BEDF" w14:textId="77777777" w:rsidR="00EA6056" w:rsidRDefault="004B79BC">
      <w:pPr>
        <w:pStyle w:val="Heading3"/>
        <w:rPr>
          <w:rFonts w:cs="Arial"/>
          <w:sz w:val="22"/>
        </w:rPr>
      </w:pPr>
      <w:bookmarkStart w:id="5" w:name="_Finance_Delegation"/>
      <w:bookmarkEnd w:id="5"/>
      <w:r>
        <w:rPr>
          <w:rFonts w:cs="Arial"/>
          <w:sz w:val="22"/>
        </w:rPr>
        <w:t>Finance Delegation</w:t>
      </w:r>
    </w:p>
    <w:p w14:paraId="10387677" w14:textId="77777777" w:rsidR="00EA6056" w:rsidRDefault="004B79BC">
      <w:pPr>
        <w:rPr>
          <w:rFonts w:asciiTheme="minorHAnsi" w:hAnsiTheme="minorHAnsi" w:cs="Arial"/>
          <w:b/>
          <w:sz w:val="22"/>
          <w:szCs w:val="22"/>
        </w:rPr>
      </w:pPr>
      <w:r>
        <w:rPr>
          <w:rFonts w:asciiTheme="minorHAnsi" w:hAnsiTheme="minorHAnsi" w:cs="Arial"/>
          <w:sz w:val="22"/>
          <w:szCs w:val="22"/>
        </w:rPr>
        <w:t>The United Learning LGB handbook details specific areas of responsibility but for clarity regarding financial delegation, the LGB:</w:t>
      </w:r>
    </w:p>
    <w:p w14:paraId="61255F36" w14:textId="77777777" w:rsidR="00EA6056" w:rsidRDefault="004B79BC">
      <w:pPr>
        <w:pStyle w:val="NoSpacing"/>
        <w:numPr>
          <w:ilvl w:val="0"/>
          <w:numId w:val="6"/>
        </w:numPr>
        <w:spacing w:line="276" w:lineRule="auto"/>
        <w:rPr>
          <w:rFonts w:asciiTheme="minorHAnsi" w:hAnsiTheme="minorHAnsi" w:cstheme="minorHAnsi"/>
          <w:sz w:val="22"/>
          <w:szCs w:val="22"/>
        </w:rPr>
      </w:pPr>
      <w:r>
        <w:rPr>
          <w:rFonts w:asciiTheme="minorHAnsi" w:hAnsiTheme="minorHAnsi" w:cstheme="minorHAnsi"/>
          <w:sz w:val="22"/>
          <w:szCs w:val="22"/>
        </w:rPr>
        <w:t xml:space="preserve">Receives summary management accounts from </w:t>
      </w:r>
      <w:r>
        <w:rPr>
          <w:rFonts w:asciiTheme="minorHAnsi" w:hAnsiTheme="minorHAnsi" w:cstheme="minorHAnsi"/>
          <w:sz w:val="22"/>
          <w:szCs w:val="22"/>
        </w:rPr>
        <w:t>central office to ensure the LGB is fully aware of the school’s financial performance</w:t>
      </w:r>
    </w:p>
    <w:p w14:paraId="71C28C5B" w14:textId="77777777" w:rsidR="00EA6056" w:rsidRDefault="004B79BC">
      <w:pPr>
        <w:pStyle w:val="NoSpacing"/>
        <w:numPr>
          <w:ilvl w:val="0"/>
          <w:numId w:val="6"/>
        </w:numPr>
        <w:spacing w:line="276" w:lineRule="auto"/>
        <w:rPr>
          <w:rFonts w:asciiTheme="minorHAnsi" w:hAnsiTheme="minorHAnsi" w:cstheme="minorHAnsi"/>
          <w:sz w:val="22"/>
          <w:szCs w:val="22"/>
        </w:rPr>
      </w:pPr>
      <w:r>
        <w:rPr>
          <w:rFonts w:asciiTheme="minorHAnsi" w:hAnsiTheme="minorHAnsi" w:cstheme="minorHAnsi"/>
          <w:sz w:val="22"/>
          <w:szCs w:val="22"/>
        </w:rPr>
        <w:t>Advises the head teacher on priorities of strategic plan based on budget assumptions</w:t>
      </w:r>
    </w:p>
    <w:p w14:paraId="4F8F74EC" w14:textId="77777777" w:rsidR="00EA6056" w:rsidRDefault="004B79BC">
      <w:pPr>
        <w:pStyle w:val="NoSpacing"/>
        <w:numPr>
          <w:ilvl w:val="0"/>
          <w:numId w:val="6"/>
        </w:numPr>
        <w:spacing w:line="276" w:lineRule="auto"/>
        <w:rPr>
          <w:rFonts w:asciiTheme="minorHAnsi" w:hAnsiTheme="minorHAnsi" w:cstheme="minorHAnsi"/>
          <w:sz w:val="22"/>
          <w:szCs w:val="22"/>
        </w:rPr>
      </w:pPr>
      <w:r>
        <w:rPr>
          <w:rFonts w:asciiTheme="minorHAnsi" w:hAnsiTheme="minorHAnsi" w:cstheme="minorHAnsi"/>
          <w:sz w:val="22"/>
          <w:szCs w:val="22"/>
        </w:rPr>
        <w:t>Contributes views in relation to priorities within the final budget</w:t>
      </w:r>
    </w:p>
    <w:p w14:paraId="4D8550EF" w14:textId="77777777" w:rsidR="00EA6056" w:rsidRDefault="004B79BC">
      <w:pPr>
        <w:pStyle w:val="NoSpacing"/>
        <w:numPr>
          <w:ilvl w:val="0"/>
          <w:numId w:val="6"/>
        </w:numPr>
        <w:spacing w:line="276" w:lineRule="auto"/>
        <w:rPr>
          <w:rFonts w:asciiTheme="minorHAnsi" w:hAnsiTheme="minorHAnsi" w:cstheme="minorHAnsi"/>
          <w:sz w:val="22"/>
          <w:szCs w:val="22"/>
        </w:rPr>
      </w:pPr>
      <w:r>
        <w:rPr>
          <w:rFonts w:asciiTheme="minorHAnsi" w:hAnsiTheme="minorHAnsi" w:cstheme="minorHAnsi"/>
          <w:sz w:val="22"/>
          <w:szCs w:val="22"/>
        </w:rPr>
        <w:t>Is responsible, w</w:t>
      </w:r>
      <w:r>
        <w:rPr>
          <w:rFonts w:asciiTheme="minorHAnsi" w:hAnsiTheme="minorHAnsi" w:cstheme="minorHAnsi"/>
          <w:sz w:val="22"/>
          <w:szCs w:val="22"/>
        </w:rPr>
        <w:t>ith the head teacher, for recommending capital expenditure priorities</w:t>
      </w:r>
    </w:p>
    <w:p w14:paraId="0E7EBA71" w14:textId="77777777" w:rsidR="00EA6056" w:rsidRDefault="004B79BC">
      <w:pPr>
        <w:pStyle w:val="NoSpacing"/>
        <w:rPr>
          <w:rFonts w:asciiTheme="minorHAnsi" w:hAnsiTheme="minorHAnsi" w:cstheme="minorHAnsi"/>
          <w:sz w:val="22"/>
          <w:szCs w:val="22"/>
        </w:rPr>
      </w:pPr>
      <w:r>
        <w:rPr>
          <w:rFonts w:asciiTheme="minorHAnsi" w:hAnsiTheme="minorHAnsi" w:cstheme="minorHAnsi"/>
          <w:sz w:val="22"/>
          <w:szCs w:val="22"/>
        </w:rPr>
        <w:t>For other delegated roles see Appendix A in this document.</w:t>
      </w:r>
    </w:p>
    <w:p w14:paraId="2EC33DD2" w14:textId="77777777" w:rsidR="00EA6056" w:rsidRDefault="004B79BC">
      <w:pPr>
        <w:pStyle w:val="Heading3"/>
        <w:rPr>
          <w:sz w:val="22"/>
          <w:lang w:eastAsia="en-GB"/>
        </w:rPr>
      </w:pPr>
      <w:bookmarkStart w:id="6" w:name="_Portfolio_Governors"/>
      <w:bookmarkEnd w:id="6"/>
      <w:r>
        <w:rPr>
          <w:sz w:val="22"/>
          <w:lang w:eastAsia="en-GB"/>
        </w:rPr>
        <w:t>Portfolio Governors</w:t>
      </w:r>
    </w:p>
    <w:p w14:paraId="132760AE" w14:textId="77777777" w:rsidR="00EA6056" w:rsidRDefault="004B79BC">
      <w:pPr>
        <w:rPr>
          <w:rFonts w:asciiTheme="minorHAnsi" w:hAnsiTheme="minorHAnsi"/>
          <w:sz w:val="22"/>
          <w:szCs w:val="22"/>
          <w:lang w:val="en-US" w:eastAsia="en-GB"/>
        </w:rPr>
      </w:pPr>
      <w:proofErr w:type="gramStart"/>
      <w:r>
        <w:rPr>
          <w:rFonts w:asciiTheme="minorHAnsi" w:hAnsiTheme="minorHAnsi"/>
          <w:sz w:val="22"/>
          <w:szCs w:val="22"/>
          <w:lang w:eastAsia="en-GB"/>
        </w:rPr>
        <w:t>In order to</w:t>
      </w:r>
      <w:proofErr w:type="gramEnd"/>
      <w:r>
        <w:rPr>
          <w:rFonts w:asciiTheme="minorHAnsi" w:hAnsiTheme="minorHAnsi"/>
          <w:sz w:val="22"/>
          <w:szCs w:val="22"/>
          <w:lang w:eastAsia="en-GB"/>
        </w:rPr>
        <w:t xml:space="preserve"> improve knowledge, accountability and scrutiny of key functions, the Partnership LGB has appoin</w:t>
      </w:r>
      <w:r>
        <w:rPr>
          <w:rFonts w:asciiTheme="minorHAnsi" w:hAnsiTheme="minorHAnsi"/>
          <w:sz w:val="22"/>
          <w:szCs w:val="22"/>
          <w:lang w:eastAsia="en-GB"/>
        </w:rPr>
        <w:t xml:space="preserve">ted a number of Portfolio Governors to take responsibility for particular areas of the school </w:t>
      </w:r>
      <w:r>
        <w:rPr>
          <w:rFonts w:asciiTheme="minorHAnsi" w:hAnsiTheme="minorHAnsi"/>
          <w:sz w:val="22"/>
          <w:szCs w:val="22"/>
          <w:lang w:eastAsia="en-GB"/>
        </w:rPr>
        <w:lastRenderedPageBreak/>
        <w:t xml:space="preserve">improvement plan at each site. The Portfolio Governor is responsible for helping the governing body identify strengths, weaknesses, </w:t>
      </w:r>
      <w:proofErr w:type="gramStart"/>
      <w:r>
        <w:rPr>
          <w:rFonts w:asciiTheme="minorHAnsi" w:hAnsiTheme="minorHAnsi"/>
          <w:sz w:val="22"/>
          <w:szCs w:val="22"/>
          <w:lang w:eastAsia="en-GB"/>
        </w:rPr>
        <w:t>opportunities</w:t>
      </w:r>
      <w:proofErr w:type="gramEnd"/>
      <w:r>
        <w:rPr>
          <w:rFonts w:asciiTheme="minorHAnsi" w:hAnsiTheme="minorHAnsi"/>
          <w:sz w:val="22"/>
          <w:szCs w:val="22"/>
          <w:lang w:eastAsia="en-GB"/>
        </w:rPr>
        <w:t xml:space="preserve"> and threats rega</w:t>
      </w:r>
      <w:r>
        <w:rPr>
          <w:rFonts w:asciiTheme="minorHAnsi" w:hAnsiTheme="minorHAnsi"/>
          <w:sz w:val="22"/>
          <w:szCs w:val="22"/>
          <w:lang w:eastAsia="en-GB"/>
        </w:rPr>
        <w:t xml:space="preserve">rding the area they have taken responsibility for. </w:t>
      </w:r>
      <w:r>
        <w:rPr>
          <w:rFonts w:asciiTheme="minorHAnsi" w:hAnsiTheme="minorHAnsi"/>
          <w:sz w:val="22"/>
          <w:szCs w:val="22"/>
          <w:lang w:val="en-US" w:eastAsia="en-GB"/>
        </w:rPr>
        <w:t>The following portfolio governor roles have been approved for 2020-21:</w:t>
      </w:r>
    </w:p>
    <w:tbl>
      <w:tblPr>
        <w:tblStyle w:val="TableGrid"/>
        <w:tblW w:w="9242" w:type="dxa"/>
        <w:tblLayout w:type="fixed"/>
        <w:tblLook w:val="04A0" w:firstRow="1" w:lastRow="0" w:firstColumn="1" w:lastColumn="0" w:noHBand="0" w:noVBand="1"/>
      </w:tblPr>
      <w:tblGrid>
        <w:gridCol w:w="3936"/>
        <w:gridCol w:w="5306"/>
      </w:tblGrid>
      <w:tr w:rsidR="00EA6056" w14:paraId="0A1CD3AC" w14:textId="77777777">
        <w:tc>
          <w:tcPr>
            <w:tcW w:w="3936" w:type="dxa"/>
            <w:shd w:val="clear" w:color="auto" w:fill="DAEEF3" w:themeFill="accent5" w:themeFillTint="33"/>
          </w:tcPr>
          <w:p w14:paraId="68B4C04F" w14:textId="77777777" w:rsidR="00EA6056" w:rsidRDefault="004B79BC">
            <w:pPr>
              <w:spacing w:after="0"/>
              <w:rPr>
                <w:rFonts w:asciiTheme="minorHAnsi" w:hAnsiTheme="minorHAnsi"/>
                <w:b/>
                <w:sz w:val="22"/>
                <w:szCs w:val="22"/>
                <w:lang w:eastAsia="en-GB"/>
              </w:rPr>
            </w:pPr>
            <w:r>
              <w:rPr>
                <w:rFonts w:asciiTheme="minorHAnsi" w:hAnsiTheme="minorHAnsi"/>
                <w:b/>
                <w:sz w:val="22"/>
                <w:szCs w:val="22"/>
                <w:lang w:eastAsia="en-GB"/>
              </w:rPr>
              <w:t>ROLE</w:t>
            </w:r>
          </w:p>
        </w:tc>
        <w:tc>
          <w:tcPr>
            <w:tcW w:w="5306" w:type="dxa"/>
            <w:shd w:val="clear" w:color="auto" w:fill="DAEEF3" w:themeFill="accent5" w:themeFillTint="33"/>
          </w:tcPr>
          <w:p w14:paraId="79429360" w14:textId="77777777" w:rsidR="00EA6056" w:rsidRDefault="004B79BC">
            <w:pPr>
              <w:spacing w:after="0"/>
              <w:rPr>
                <w:rFonts w:asciiTheme="minorHAnsi" w:hAnsiTheme="minorHAnsi"/>
                <w:b/>
                <w:sz w:val="22"/>
                <w:szCs w:val="22"/>
                <w:lang w:eastAsia="en-GB"/>
              </w:rPr>
            </w:pPr>
            <w:proofErr w:type="gramStart"/>
            <w:r>
              <w:rPr>
                <w:rFonts w:asciiTheme="minorHAnsi" w:hAnsiTheme="minorHAnsi"/>
                <w:b/>
                <w:sz w:val="22"/>
                <w:szCs w:val="22"/>
                <w:lang w:eastAsia="en-GB"/>
              </w:rPr>
              <w:t>GOVERNOR  TBC</w:t>
            </w:r>
            <w:proofErr w:type="gramEnd"/>
          </w:p>
        </w:tc>
      </w:tr>
      <w:tr w:rsidR="00EA6056" w14:paraId="198751D7" w14:textId="77777777">
        <w:tc>
          <w:tcPr>
            <w:tcW w:w="3936" w:type="dxa"/>
          </w:tcPr>
          <w:p w14:paraId="0EF12276" w14:textId="77777777" w:rsidR="00EA6056" w:rsidRDefault="004B79BC">
            <w:pPr>
              <w:spacing w:after="0"/>
              <w:rPr>
                <w:rFonts w:asciiTheme="minorHAnsi" w:hAnsiTheme="minorHAnsi"/>
                <w:sz w:val="22"/>
                <w:szCs w:val="22"/>
                <w:lang w:val="en-US" w:eastAsia="en-GB"/>
              </w:rPr>
            </w:pPr>
            <w:r>
              <w:rPr>
                <w:rFonts w:asciiTheme="minorHAnsi" w:hAnsiTheme="minorHAnsi"/>
                <w:sz w:val="22"/>
                <w:szCs w:val="22"/>
                <w:lang w:val="en-US" w:eastAsia="en-GB"/>
              </w:rPr>
              <w:t>Curriculum</w:t>
            </w:r>
          </w:p>
        </w:tc>
        <w:tc>
          <w:tcPr>
            <w:tcW w:w="5306" w:type="dxa"/>
          </w:tcPr>
          <w:p w14:paraId="53C3CC74" w14:textId="77777777" w:rsidR="00EA6056" w:rsidRDefault="004B79BC">
            <w:pPr>
              <w:spacing w:after="0"/>
              <w:rPr>
                <w:rFonts w:asciiTheme="minorHAnsi" w:hAnsiTheme="minorHAnsi"/>
                <w:sz w:val="22"/>
                <w:szCs w:val="22"/>
                <w:lang w:val="en-US" w:eastAsia="en-GB"/>
              </w:rPr>
            </w:pPr>
            <w:r>
              <w:rPr>
                <w:rFonts w:asciiTheme="minorHAnsi" w:hAnsiTheme="minorHAnsi"/>
                <w:sz w:val="22"/>
                <w:szCs w:val="22"/>
                <w:lang w:val="en-US" w:eastAsia="en-GB"/>
              </w:rPr>
              <w:t>Ross Bishop</w:t>
            </w:r>
          </w:p>
        </w:tc>
      </w:tr>
      <w:tr w:rsidR="00EA6056" w14:paraId="4BFD5AF3" w14:textId="77777777">
        <w:tc>
          <w:tcPr>
            <w:tcW w:w="3936" w:type="dxa"/>
          </w:tcPr>
          <w:p w14:paraId="775B5475" w14:textId="77777777" w:rsidR="00EA6056" w:rsidRDefault="004B79BC">
            <w:pPr>
              <w:spacing w:after="0"/>
              <w:rPr>
                <w:rFonts w:asciiTheme="minorHAnsi" w:hAnsiTheme="minorHAnsi"/>
                <w:sz w:val="22"/>
                <w:szCs w:val="22"/>
                <w:lang w:eastAsia="en-GB"/>
              </w:rPr>
            </w:pPr>
            <w:bookmarkStart w:id="7" w:name="_Hlk503269219"/>
            <w:r>
              <w:rPr>
                <w:rFonts w:asciiTheme="minorHAnsi" w:hAnsiTheme="minorHAnsi"/>
                <w:sz w:val="22"/>
                <w:szCs w:val="22"/>
                <w:lang w:eastAsia="en-GB"/>
              </w:rPr>
              <w:t>EYFS</w:t>
            </w:r>
          </w:p>
        </w:tc>
        <w:tc>
          <w:tcPr>
            <w:tcW w:w="5306" w:type="dxa"/>
          </w:tcPr>
          <w:p w14:paraId="05C404EB" w14:textId="77777777" w:rsidR="00EA6056" w:rsidRDefault="004B79BC">
            <w:pPr>
              <w:spacing w:after="0"/>
              <w:rPr>
                <w:rFonts w:asciiTheme="minorHAnsi" w:hAnsiTheme="minorHAnsi"/>
                <w:sz w:val="22"/>
                <w:szCs w:val="22"/>
                <w:lang w:val="en-US" w:eastAsia="en-GB"/>
              </w:rPr>
            </w:pPr>
            <w:r>
              <w:rPr>
                <w:rFonts w:asciiTheme="minorHAnsi" w:hAnsiTheme="minorHAnsi"/>
                <w:sz w:val="22"/>
                <w:szCs w:val="22"/>
                <w:lang w:val="en-US" w:eastAsia="en-GB"/>
              </w:rPr>
              <w:t>Sarah Studd</w:t>
            </w:r>
          </w:p>
        </w:tc>
      </w:tr>
      <w:tr w:rsidR="00EA6056" w14:paraId="7194534B" w14:textId="77777777">
        <w:tc>
          <w:tcPr>
            <w:tcW w:w="3936" w:type="dxa"/>
          </w:tcPr>
          <w:p w14:paraId="5197033A" w14:textId="77777777" w:rsidR="00EA6056" w:rsidRDefault="004B79BC">
            <w:pPr>
              <w:spacing w:after="0"/>
              <w:rPr>
                <w:rFonts w:asciiTheme="minorHAnsi" w:hAnsiTheme="minorHAnsi"/>
                <w:sz w:val="22"/>
                <w:szCs w:val="22"/>
                <w:lang w:eastAsia="en-GB"/>
              </w:rPr>
            </w:pPr>
            <w:r>
              <w:rPr>
                <w:rFonts w:asciiTheme="minorHAnsi" w:hAnsiTheme="minorHAnsi"/>
                <w:sz w:val="22"/>
                <w:szCs w:val="22"/>
                <w:lang w:eastAsia="en-GB"/>
              </w:rPr>
              <w:t>Finance</w:t>
            </w:r>
          </w:p>
        </w:tc>
        <w:tc>
          <w:tcPr>
            <w:tcW w:w="5306" w:type="dxa"/>
          </w:tcPr>
          <w:p w14:paraId="2963B7F1" w14:textId="77777777" w:rsidR="00EA6056" w:rsidRDefault="004B79BC">
            <w:pPr>
              <w:spacing w:after="0"/>
              <w:rPr>
                <w:rFonts w:asciiTheme="minorHAnsi" w:hAnsiTheme="minorHAnsi"/>
                <w:sz w:val="22"/>
                <w:szCs w:val="22"/>
                <w:lang w:val="en-US" w:eastAsia="en-GB"/>
              </w:rPr>
            </w:pPr>
            <w:r>
              <w:rPr>
                <w:rFonts w:asciiTheme="minorHAnsi" w:hAnsiTheme="minorHAnsi"/>
                <w:sz w:val="22"/>
                <w:szCs w:val="22"/>
                <w:lang w:val="en-US" w:eastAsia="en-GB"/>
              </w:rPr>
              <w:t>Rachel Russell</w:t>
            </w:r>
          </w:p>
        </w:tc>
      </w:tr>
      <w:tr w:rsidR="00EA6056" w14:paraId="272A7347" w14:textId="77777777">
        <w:tc>
          <w:tcPr>
            <w:tcW w:w="3936" w:type="dxa"/>
          </w:tcPr>
          <w:p w14:paraId="624C4DAB" w14:textId="77777777" w:rsidR="00EA6056" w:rsidRDefault="004B79BC">
            <w:pPr>
              <w:spacing w:after="0"/>
              <w:rPr>
                <w:rFonts w:asciiTheme="minorHAnsi" w:hAnsiTheme="minorHAnsi"/>
                <w:sz w:val="22"/>
                <w:szCs w:val="22"/>
                <w:lang w:eastAsia="en-GB"/>
              </w:rPr>
            </w:pPr>
            <w:r>
              <w:rPr>
                <w:rFonts w:asciiTheme="minorHAnsi" w:hAnsiTheme="minorHAnsi"/>
                <w:sz w:val="22"/>
                <w:szCs w:val="22"/>
                <w:lang w:eastAsia="en-GB"/>
              </w:rPr>
              <w:t>Governance</w:t>
            </w:r>
          </w:p>
        </w:tc>
        <w:tc>
          <w:tcPr>
            <w:tcW w:w="5306" w:type="dxa"/>
          </w:tcPr>
          <w:p w14:paraId="244C88D7" w14:textId="77777777" w:rsidR="00EA6056" w:rsidRDefault="004B79BC">
            <w:pPr>
              <w:spacing w:after="0"/>
              <w:rPr>
                <w:rFonts w:asciiTheme="minorHAnsi" w:hAnsiTheme="minorHAnsi"/>
                <w:sz w:val="22"/>
                <w:szCs w:val="22"/>
                <w:lang w:val="en-US" w:eastAsia="en-GB"/>
              </w:rPr>
            </w:pPr>
            <w:r>
              <w:rPr>
                <w:rFonts w:asciiTheme="minorHAnsi" w:hAnsiTheme="minorHAnsi"/>
                <w:sz w:val="22"/>
                <w:szCs w:val="22"/>
                <w:lang w:val="en-US" w:eastAsia="en-GB"/>
              </w:rPr>
              <w:t>Dominic McGonigal</w:t>
            </w:r>
          </w:p>
        </w:tc>
      </w:tr>
      <w:tr w:rsidR="00EA6056" w14:paraId="7E34CB47" w14:textId="77777777">
        <w:tc>
          <w:tcPr>
            <w:tcW w:w="3936" w:type="dxa"/>
          </w:tcPr>
          <w:p w14:paraId="22953619" w14:textId="77777777" w:rsidR="00EA6056" w:rsidRDefault="004B79BC">
            <w:pPr>
              <w:spacing w:after="0"/>
              <w:rPr>
                <w:rFonts w:asciiTheme="minorHAnsi" w:hAnsiTheme="minorHAnsi"/>
                <w:sz w:val="22"/>
                <w:szCs w:val="22"/>
                <w:lang w:eastAsia="en-GB"/>
              </w:rPr>
            </w:pPr>
            <w:r>
              <w:rPr>
                <w:rFonts w:asciiTheme="minorHAnsi" w:hAnsiTheme="minorHAnsi"/>
                <w:sz w:val="22"/>
                <w:szCs w:val="22"/>
                <w:lang w:eastAsia="en-GB"/>
              </w:rPr>
              <w:t xml:space="preserve">Head </w:t>
            </w:r>
            <w:r>
              <w:rPr>
                <w:rFonts w:asciiTheme="minorHAnsi" w:hAnsiTheme="minorHAnsi"/>
                <w:sz w:val="22"/>
                <w:szCs w:val="22"/>
                <w:lang w:eastAsia="en-GB"/>
              </w:rPr>
              <w:t>Performance</w:t>
            </w:r>
          </w:p>
        </w:tc>
        <w:tc>
          <w:tcPr>
            <w:tcW w:w="5306" w:type="dxa"/>
          </w:tcPr>
          <w:p w14:paraId="5149259D" w14:textId="77777777" w:rsidR="00EA6056" w:rsidRDefault="004B79BC">
            <w:pPr>
              <w:spacing w:after="0"/>
              <w:rPr>
                <w:rFonts w:asciiTheme="minorHAnsi" w:hAnsiTheme="minorHAnsi"/>
                <w:sz w:val="22"/>
                <w:szCs w:val="22"/>
                <w:lang w:val="en-US" w:eastAsia="en-GB"/>
              </w:rPr>
            </w:pPr>
            <w:r>
              <w:rPr>
                <w:rFonts w:asciiTheme="minorHAnsi" w:hAnsiTheme="minorHAnsi"/>
                <w:sz w:val="22"/>
                <w:szCs w:val="22"/>
                <w:lang w:val="en-US" w:eastAsia="en-GB"/>
              </w:rPr>
              <w:t>Dominic McGonigal</w:t>
            </w:r>
          </w:p>
        </w:tc>
      </w:tr>
      <w:tr w:rsidR="00EA6056" w14:paraId="6A9682DF" w14:textId="77777777">
        <w:tc>
          <w:tcPr>
            <w:tcW w:w="3936" w:type="dxa"/>
          </w:tcPr>
          <w:p w14:paraId="4A675B6D" w14:textId="77777777" w:rsidR="00EA6056" w:rsidRDefault="004B79BC">
            <w:pPr>
              <w:spacing w:after="0"/>
              <w:rPr>
                <w:rFonts w:asciiTheme="minorHAnsi" w:hAnsiTheme="minorHAnsi"/>
                <w:sz w:val="22"/>
                <w:szCs w:val="22"/>
                <w:lang w:eastAsia="en-GB"/>
              </w:rPr>
            </w:pPr>
            <w:r>
              <w:rPr>
                <w:rFonts w:asciiTheme="minorHAnsi" w:hAnsiTheme="minorHAnsi"/>
                <w:sz w:val="22"/>
                <w:szCs w:val="22"/>
                <w:lang w:eastAsia="en-GB"/>
              </w:rPr>
              <w:t>Health &amp; Safety</w:t>
            </w:r>
          </w:p>
        </w:tc>
        <w:tc>
          <w:tcPr>
            <w:tcW w:w="5306" w:type="dxa"/>
          </w:tcPr>
          <w:p w14:paraId="7A2B4F84" w14:textId="77777777" w:rsidR="00EA6056" w:rsidRDefault="004B79BC">
            <w:pPr>
              <w:spacing w:after="0"/>
              <w:rPr>
                <w:rFonts w:asciiTheme="minorHAnsi" w:hAnsiTheme="minorHAnsi"/>
                <w:sz w:val="22"/>
                <w:szCs w:val="22"/>
                <w:lang w:val="en-US" w:eastAsia="en-GB"/>
              </w:rPr>
            </w:pPr>
            <w:r>
              <w:rPr>
                <w:rFonts w:asciiTheme="minorHAnsi" w:hAnsiTheme="minorHAnsi"/>
                <w:sz w:val="22"/>
                <w:szCs w:val="22"/>
                <w:lang w:val="en-US" w:eastAsia="en-GB"/>
              </w:rPr>
              <w:t>Ruth Douglas</w:t>
            </w:r>
          </w:p>
        </w:tc>
      </w:tr>
      <w:tr w:rsidR="00EA6056" w14:paraId="0D8DFC0D" w14:textId="77777777">
        <w:tc>
          <w:tcPr>
            <w:tcW w:w="3936" w:type="dxa"/>
          </w:tcPr>
          <w:p w14:paraId="2B279209" w14:textId="77777777" w:rsidR="00EA6056" w:rsidRDefault="004B79BC">
            <w:pPr>
              <w:spacing w:after="0"/>
              <w:rPr>
                <w:rFonts w:asciiTheme="minorHAnsi" w:hAnsiTheme="minorHAnsi"/>
                <w:sz w:val="22"/>
                <w:szCs w:val="22"/>
                <w:lang w:val="en-US" w:eastAsia="en-GB"/>
              </w:rPr>
            </w:pPr>
            <w:r>
              <w:rPr>
                <w:rFonts w:asciiTheme="minorHAnsi" w:hAnsiTheme="minorHAnsi"/>
                <w:sz w:val="22"/>
                <w:szCs w:val="22"/>
                <w:lang w:val="en-US" w:eastAsia="en-GB"/>
              </w:rPr>
              <w:t>Risk Management</w:t>
            </w:r>
          </w:p>
        </w:tc>
        <w:tc>
          <w:tcPr>
            <w:tcW w:w="5306" w:type="dxa"/>
          </w:tcPr>
          <w:p w14:paraId="281A21C3" w14:textId="77777777" w:rsidR="00EA6056" w:rsidRDefault="004B79BC">
            <w:pPr>
              <w:spacing w:after="0"/>
              <w:rPr>
                <w:rFonts w:asciiTheme="minorHAnsi" w:hAnsiTheme="minorHAnsi"/>
                <w:sz w:val="22"/>
                <w:szCs w:val="22"/>
                <w:lang w:val="en-US" w:eastAsia="en-GB"/>
              </w:rPr>
            </w:pPr>
            <w:r>
              <w:rPr>
                <w:rFonts w:asciiTheme="minorHAnsi" w:hAnsiTheme="minorHAnsi"/>
                <w:sz w:val="22"/>
                <w:szCs w:val="22"/>
                <w:lang w:val="en-US" w:eastAsia="en-GB"/>
              </w:rPr>
              <w:t>Andre Blackman</w:t>
            </w:r>
          </w:p>
        </w:tc>
      </w:tr>
      <w:tr w:rsidR="00EA6056" w14:paraId="4A8364E0" w14:textId="77777777">
        <w:tc>
          <w:tcPr>
            <w:tcW w:w="3936" w:type="dxa"/>
          </w:tcPr>
          <w:p w14:paraId="1B0B39C5" w14:textId="77777777" w:rsidR="00EA6056" w:rsidRDefault="004B79BC">
            <w:pPr>
              <w:spacing w:after="0"/>
              <w:rPr>
                <w:rFonts w:asciiTheme="minorHAnsi" w:hAnsiTheme="minorHAnsi"/>
                <w:sz w:val="22"/>
                <w:szCs w:val="22"/>
                <w:lang w:eastAsia="en-GB"/>
              </w:rPr>
            </w:pPr>
            <w:r>
              <w:rPr>
                <w:rFonts w:asciiTheme="minorHAnsi" w:hAnsiTheme="minorHAnsi"/>
                <w:sz w:val="22"/>
                <w:szCs w:val="22"/>
                <w:lang w:eastAsia="en-GB"/>
              </w:rPr>
              <w:t>Safeguarding (Langford)</w:t>
            </w:r>
          </w:p>
        </w:tc>
        <w:tc>
          <w:tcPr>
            <w:tcW w:w="5306" w:type="dxa"/>
          </w:tcPr>
          <w:p w14:paraId="18B3F324" w14:textId="77777777" w:rsidR="00EA6056" w:rsidRDefault="004B79BC">
            <w:pPr>
              <w:spacing w:after="0"/>
              <w:rPr>
                <w:rFonts w:asciiTheme="minorHAnsi" w:hAnsiTheme="minorHAnsi"/>
                <w:sz w:val="22"/>
                <w:szCs w:val="22"/>
                <w:lang w:val="en-US" w:eastAsia="en-GB"/>
              </w:rPr>
            </w:pPr>
            <w:r>
              <w:rPr>
                <w:rFonts w:asciiTheme="minorHAnsi" w:hAnsiTheme="minorHAnsi"/>
                <w:sz w:val="22"/>
                <w:szCs w:val="22"/>
                <w:lang w:val="en-US" w:eastAsia="en-GB"/>
              </w:rPr>
              <w:t>Clemmie Stewart</w:t>
            </w:r>
          </w:p>
        </w:tc>
      </w:tr>
      <w:tr w:rsidR="00EA6056" w14:paraId="419947C5" w14:textId="77777777">
        <w:tc>
          <w:tcPr>
            <w:tcW w:w="3936" w:type="dxa"/>
          </w:tcPr>
          <w:p w14:paraId="2DC1B314" w14:textId="77777777" w:rsidR="00EA6056" w:rsidRDefault="004B79BC">
            <w:pPr>
              <w:spacing w:after="0"/>
              <w:rPr>
                <w:rFonts w:asciiTheme="minorHAnsi" w:hAnsiTheme="minorHAnsi"/>
                <w:sz w:val="22"/>
                <w:szCs w:val="22"/>
                <w:lang w:eastAsia="en-GB"/>
              </w:rPr>
            </w:pPr>
            <w:r>
              <w:rPr>
                <w:rFonts w:asciiTheme="minorHAnsi" w:hAnsiTheme="minorHAnsi"/>
                <w:sz w:val="22"/>
                <w:szCs w:val="22"/>
                <w:lang w:eastAsia="en-GB"/>
              </w:rPr>
              <w:t>Safeguarding (Wilberforce)</w:t>
            </w:r>
          </w:p>
        </w:tc>
        <w:tc>
          <w:tcPr>
            <w:tcW w:w="5306" w:type="dxa"/>
          </w:tcPr>
          <w:p w14:paraId="7AFFC79A" w14:textId="77777777" w:rsidR="00EA6056" w:rsidRDefault="004B79BC">
            <w:pPr>
              <w:spacing w:after="0"/>
              <w:rPr>
                <w:rFonts w:asciiTheme="minorHAnsi" w:hAnsiTheme="minorHAnsi"/>
                <w:sz w:val="22"/>
                <w:szCs w:val="22"/>
                <w:lang w:val="en-US" w:eastAsia="en-GB"/>
              </w:rPr>
            </w:pPr>
            <w:r>
              <w:rPr>
                <w:rFonts w:asciiTheme="minorHAnsi" w:hAnsiTheme="minorHAnsi"/>
                <w:sz w:val="22"/>
                <w:szCs w:val="22"/>
                <w:lang w:val="en-US" w:eastAsia="en-GB"/>
              </w:rPr>
              <w:t xml:space="preserve">Casimir </w:t>
            </w:r>
            <w:proofErr w:type="spellStart"/>
            <w:r>
              <w:rPr>
                <w:rFonts w:asciiTheme="minorHAnsi" w:hAnsiTheme="minorHAnsi"/>
                <w:sz w:val="22"/>
                <w:szCs w:val="22"/>
                <w:lang w:val="en-US" w:eastAsia="en-GB"/>
              </w:rPr>
              <w:t>Iswaskiewicz</w:t>
            </w:r>
            <w:proofErr w:type="spellEnd"/>
          </w:p>
        </w:tc>
      </w:tr>
      <w:tr w:rsidR="00EA6056" w14:paraId="0E1871F9" w14:textId="77777777">
        <w:tc>
          <w:tcPr>
            <w:tcW w:w="3936" w:type="dxa"/>
          </w:tcPr>
          <w:p w14:paraId="30632EE7" w14:textId="77777777" w:rsidR="00EA6056" w:rsidRDefault="004B79BC">
            <w:pPr>
              <w:spacing w:after="0"/>
              <w:rPr>
                <w:rFonts w:asciiTheme="minorHAnsi" w:hAnsiTheme="minorHAnsi"/>
                <w:sz w:val="22"/>
                <w:szCs w:val="22"/>
                <w:lang w:eastAsia="en-GB"/>
              </w:rPr>
            </w:pPr>
            <w:r>
              <w:rPr>
                <w:rFonts w:asciiTheme="minorHAnsi" w:hAnsiTheme="minorHAnsi"/>
                <w:sz w:val="22"/>
                <w:szCs w:val="22"/>
                <w:lang w:eastAsia="en-GB"/>
              </w:rPr>
              <w:t>SEND</w:t>
            </w:r>
          </w:p>
        </w:tc>
        <w:tc>
          <w:tcPr>
            <w:tcW w:w="5306" w:type="dxa"/>
          </w:tcPr>
          <w:p w14:paraId="680B21B1" w14:textId="77777777" w:rsidR="00EA6056" w:rsidRDefault="004B79BC">
            <w:pPr>
              <w:spacing w:after="0"/>
              <w:rPr>
                <w:rFonts w:asciiTheme="minorHAnsi" w:hAnsiTheme="minorHAnsi"/>
                <w:sz w:val="22"/>
                <w:szCs w:val="22"/>
                <w:lang w:val="en-US" w:eastAsia="en-GB"/>
              </w:rPr>
            </w:pPr>
            <w:r>
              <w:rPr>
                <w:rFonts w:asciiTheme="minorHAnsi" w:hAnsiTheme="minorHAnsi"/>
                <w:sz w:val="22"/>
                <w:szCs w:val="22"/>
                <w:lang w:val="en-US" w:eastAsia="en-GB"/>
              </w:rPr>
              <w:t>Ella Howard</w:t>
            </w:r>
          </w:p>
        </w:tc>
      </w:tr>
      <w:tr w:rsidR="00EA6056" w14:paraId="2EF645AC" w14:textId="77777777">
        <w:tc>
          <w:tcPr>
            <w:tcW w:w="3936" w:type="dxa"/>
          </w:tcPr>
          <w:p w14:paraId="5AD91BCC" w14:textId="77777777" w:rsidR="00EA6056" w:rsidRDefault="004B79BC">
            <w:pPr>
              <w:spacing w:after="0"/>
              <w:rPr>
                <w:rFonts w:asciiTheme="minorHAnsi" w:hAnsiTheme="minorHAnsi"/>
                <w:sz w:val="22"/>
                <w:szCs w:val="22"/>
                <w:lang w:eastAsia="en-GB"/>
              </w:rPr>
            </w:pPr>
            <w:r>
              <w:rPr>
                <w:rFonts w:asciiTheme="minorHAnsi" w:hAnsiTheme="minorHAnsi"/>
                <w:sz w:val="22"/>
                <w:szCs w:val="22"/>
                <w:lang w:eastAsia="en-GB"/>
              </w:rPr>
              <w:t>Standards</w:t>
            </w:r>
          </w:p>
        </w:tc>
        <w:tc>
          <w:tcPr>
            <w:tcW w:w="5306" w:type="dxa"/>
          </w:tcPr>
          <w:p w14:paraId="560C3FBE" w14:textId="77777777" w:rsidR="00EA6056" w:rsidRDefault="004B79BC">
            <w:pPr>
              <w:spacing w:after="0"/>
              <w:rPr>
                <w:rFonts w:asciiTheme="minorHAnsi" w:hAnsiTheme="minorHAnsi"/>
                <w:sz w:val="22"/>
                <w:szCs w:val="22"/>
                <w:lang w:val="en-US" w:eastAsia="en-GB"/>
              </w:rPr>
            </w:pPr>
            <w:r>
              <w:rPr>
                <w:rFonts w:asciiTheme="minorHAnsi" w:hAnsiTheme="minorHAnsi"/>
                <w:sz w:val="22"/>
                <w:szCs w:val="22"/>
                <w:lang w:val="en-US" w:eastAsia="en-GB"/>
              </w:rPr>
              <w:t xml:space="preserve">George Sanders </w:t>
            </w:r>
          </w:p>
        </w:tc>
      </w:tr>
    </w:tbl>
    <w:p w14:paraId="38DBB5AC" w14:textId="77777777" w:rsidR="00EA6056" w:rsidRDefault="00EA6056">
      <w:pPr>
        <w:shd w:val="clear" w:color="auto" w:fill="FFFFFF"/>
        <w:spacing w:beforeAutospacing="0" w:after="0" w:afterAutospacing="0" w:line="240" w:lineRule="auto"/>
        <w:rPr>
          <w:rFonts w:asciiTheme="minorHAnsi" w:eastAsia="Times New Roman" w:hAnsiTheme="minorHAnsi" w:cs="Calibri"/>
          <w:color w:val="201F1E"/>
          <w:sz w:val="22"/>
          <w:szCs w:val="22"/>
          <w:lang w:eastAsia="en-GB"/>
        </w:rPr>
      </w:pPr>
      <w:bookmarkStart w:id="8" w:name="_Role_of_Portfolio"/>
      <w:bookmarkEnd w:id="7"/>
      <w:bookmarkEnd w:id="8"/>
    </w:p>
    <w:p w14:paraId="5FD54752" w14:textId="77777777" w:rsidR="00EA6056" w:rsidRDefault="004B79BC">
      <w:pPr>
        <w:pStyle w:val="Heading3"/>
        <w:rPr>
          <w:rFonts w:cs="Arial"/>
          <w:b w:val="0"/>
          <w:bCs/>
          <w:sz w:val="22"/>
          <w:lang w:eastAsia="en-GB"/>
        </w:rPr>
      </w:pPr>
      <w:r>
        <w:rPr>
          <w:rFonts w:cs="Arial"/>
          <w:sz w:val="22"/>
          <w:lang w:eastAsia="en-GB"/>
        </w:rPr>
        <w:t xml:space="preserve">Role of Portfolio </w:t>
      </w:r>
      <w:r>
        <w:rPr>
          <w:rFonts w:cs="Arial"/>
          <w:sz w:val="22"/>
          <w:lang w:eastAsia="en-GB"/>
        </w:rPr>
        <w:t>Governor</w:t>
      </w:r>
    </w:p>
    <w:p w14:paraId="141E0BB4" w14:textId="77777777" w:rsidR="00EA6056" w:rsidRDefault="004B79BC">
      <w:pPr>
        <w:rPr>
          <w:rFonts w:asciiTheme="minorHAnsi" w:hAnsiTheme="minorHAnsi" w:cs="Arial"/>
          <w:b/>
          <w:sz w:val="22"/>
          <w:szCs w:val="22"/>
          <w:lang w:eastAsia="en-GB"/>
        </w:rPr>
      </w:pPr>
      <w:r>
        <w:rPr>
          <w:rFonts w:asciiTheme="minorHAnsi" w:hAnsiTheme="minorHAnsi" w:cs="Arial"/>
          <w:b/>
          <w:sz w:val="22"/>
          <w:szCs w:val="22"/>
          <w:lang w:eastAsia="en-GB"/>
        </w:rPr>
        <w:t>General</w:t>
      </w:r>
    </w:p>
    <w:p w14:paraId="5FB3B5FB" w14:textId="77777777" w:rsidR="00EA6056" w:rsidRDefault="004B79BC">
      <w:pPr>
        <w:rPr>
          <w:rFonts w:asciiTheme="minorHAnsi" w:hAnsiTheme="minorHAnsi"/>
          <w:sz w:val="22"/>
          <w:szCs w:val="22"/>
          <w:lang w:eastAsia="en-GB"/>
        </w:rPr>
      </w:pPr>
      <w:r>
        <w:rPr>
          <w:rFonts w:asciiTheme="minorHAnsi" w:hAnsiTheme="minorHAnsi"/>
          <w:sz w:val="22"/>
          <w:szCs w:val="22"/>
          <w:lang w:eastAsia="en-GB"/>
        </w:rPr>
        <w:t xml:space="preserve">The Portfolio Governor will keep </w:t>
      </w:r>
      <w:proofErr w:type="gramStart"/>
      <w:r>
        <w:rPr>
          <w:rFonts w:asciiTheme="minorHAnsi" w:hAnsiTheme="minorHAnsi"/>
          <w:sz w:val="22"/>
          <w:szCs w:val="22"/>
          <w:lang w:eastAsia="en-GB"/>
        </w:rPr>
        <w:t>up-to-date</w:t>
      </w:r>
      <w:proofErr w:type="gramEnd"/>
      <w:r>
        <w:rPr>
          <w:rFonts w:asciiTheme="minorHAnsi" w:hAnsiTheme="minorHAnsi"/>
          <w:sz w:val="22"/>
          <w:szCs w:val="22"/>
          <w:lang w:eastAsia="en-GB"/>
        </w:rPr>
        <w:t xml:space="preserve"> on progress and key developments in their area, through visits to the designated school site (learning walk), liaison with the Head, liaison with relevant members of staff and relevant training. </w:t>
      </w:r>
      <w:r>
        <w:rPr>
          <w:rFonts w:asciiTheme="minorHAnsi" w:hAnsiTheme="minorHAnsi"/>
          <w:sz w:val="22"/>
          <w:szCs w:val="22"/>
          <w:lang w:eastAsia="en-GB"/>
        </w:rPr>
        <w:t>They will report to the LGB periodically, usually in conjunction with the Head’s report covering that area.</w:t>
      </w:r>
    </w:p>
    <w:p w14:paraId="0C5943DD" w14:textId="77777777" w:rsidR="00EA6056" w:rsidRDefault="004B79BC">
      <w:pPr>
        <w:rPr>
          <w:rFonts w:asciiTheme="minorHAnsi" w:hAnsiTheme="minorHAnsi"/>
          <w:b/>
          <w:sz w:val="22"/>
          <w:szCs w:val="22"/>
          <w:lang w:eastAsia="en-GB"/>
        </w:rPr>
      </w:pPr>
      <w:r>
        <w:rPr>
          <w:rFonts w:asciiTheme="minorHAnsi" w:hAnsiTheme="minorHAnsi"/>
          <w:b/>
          <w:sz w:val="22"/>
          <w:szCs w:val="22"/>
          <w:lang w:eastAsia="en-GB"/>
        </w:rPr>
        <w:t>Remit</w:t>
      </w:r>
    </w:p>
    <w:p w14:paraId="578D3B6B" w14:textId="77777777" w:rsidR="00EA6056" w:rsidRDefault="004B79BC">
      <w:pPr>
        <w:pStyle w:val="ListParagraph"/>
        <w:numPr>
          <w:ilvl w:val="0"/>
          <w:numId w:val="7"/>
        </w:numPr>
        <w:spacing w:beforeAutospacing="0" w:after="200" w:afterAutospacing="0" w:line="276" w:lineRule="auto"/>
        <w:rPr>
          <w:rFonts w:asciiTheme="minorHAnsi" w:hAnsiTheme="minorHAnsi"/>
          <w:sz w:val="22"/>
          <w:szCs w:val="22"/>
          <w:lang w:eastAsia="en-GB"/>
        </w:rPr>
      </w:pPr>
      <w:r>
        <w:rPr>
          <w:rFonts w:asciiTheme="minorHAnsi" w:hAnsiTheme="minorHAnsi"/>
          <w:sz w:val="22"/>
          <w:szCs w:val="22"/>
          <w:lang w:eastAsia="en-GB"/>
        </w:rPr>
        <w:t>To meet with the relevant member of staff to become better informed and discuss the implementation of agreed actions and progress towards targ</w:t>
      </w:r>
      <w:r>
        <w:rPr>
          <w:rFonts w:asciiTheme="minorHAnsi" w:hAnsiTheme="minorHAnsi"/>
          <w:sz w:val="22"/>
          <w:szCs w:val="22"/>
          <w:lang w:eastAsia="en-GB"/>
        </w:rPr>
        <w:t>ets.</w:t>
      </w:r>
    </w:p>
    <w:p w14:paraId="602D524F" w14:textId="77777777" w:rsidR="00EA6056" w:rsidRDefault="004B79BC">
      <w:pPr>
        <w:pStyle w:val="ListParagraph"/>
        <w:numPr>
          <w:ilvl w:val="0"/>
          <w:numId w:val="7"/>
        </w:numPr>
        <w:spacing w:beforeAutospacing="0" w:after="200" w:afterAutospacing="0" w:line="276" w:lineRule="auto"/>
        <w:rPr>
          <w:rFonts w:asciiTheme="minorHAnsi" w:hAnsiTheme="minorHAnsi"/>
          <w:sz w:val="22"/>
          <w:szCs w:val="22"/>
          <w:lang w:eastAsia="en-GB"/>
        </w:rPr>
      </w:pPr>
      <w:r>
        <w:rPr>
          <w:rFonts w:asciiTheme="minorHAnsi" w:hAnsiTheme="minorHAnsi"/>
          <w:sz w:val="22"/>
          <w:szCs w:val="22"/>
          <w:lang w:eastAsia="en-GB"/>
        </w:rPr>
        <w:t>To attend, where possible, relevant training where this is appropriate.</w:t>
      </w:r>
    </w:p>
    <w:p w14:paraId="45BB83C1" w14:textId="77777777" w:rsidR="00EA6056" w:rsidRDefault="004B79BC">
      <w:pPr>
        <w:pStyle w:val="ListParagraph"/>
        <w:numPr>
          <w:ilvl w:val="0"/>
          <w:numId w:val="7"/>
        </w:numPr>
        <w:spacing w:beforeAutospacing="0" w:after="200" w:afterAutospacing="0" w:line="276" w:lineRule="auto"/>
        <w:rPr>
          <w:rFonts w:asciiTheme="minorHAnsi" w:hAnsiTheme="minorHAnsi"/>
          <w:sz w:val="22"/>
          <w:szCs w:val="22"/>
          <w:lang w:eastAsia="en-GB"/>
        </w:rPr>
      </w:pPr>
      <w:r>
        <w:rPr>
          <w:rFonts w:asciiTheme="minorHAnsi" w:hAnsiTheme="minorHAnsi"/>
          <w:sz w:val="22"/>
          <w:szCs w:val="22"/>
          <w:lang w:eastAsia="en-GB"/>
        </w:rPr>
        <w:t xml:space="preserve">To review information from the dashboard and other reports </w:t>
      </w:r>
      <w:proofErr w:type="gramStart"/>
      <w:r>
        <w:rPr>
          <w:rFonts w:asciiTheme="minorHAnsi" w:hAnsiTheme="minorHAnsi"/>
          <w:sz w:val="22"/>
          <w:szCs w:val="22"/>
          <w:lang w:eastAsia="en-GB"/>
        </w:rPr>
        <w:t>in order to</w:t>
      </w:r>
      <w:proofErr w:type="gramEnd"/>
      <w:r>
        <w:rPr>
          <w:rFonts w:asciiTheme="minorHAnsi" w:hAnsiTheme="minorHAnsi"/>
          <w:sz w:val="22"/>
          <w:szCs w:val="22"/>
          <w:lang w:eastAsia="en-GB"/>
        </w:rPr>
        <w:t xml:space="preserve"> contribute to the monitoring and evaluation of standards.</w:t>
      </w:r>
    </w:p>
    <w:p w14:paraId="45BA61E6" w14:textId="77777777" w:rsidR="00EA6056" w:rsidRDefault="004B79BC">
      <w:pPr>
        <w:pStyle w:val="ListParagraph"/>
        <w:numPr>
          <w:ilvl w:val="0"/>
          <w:numId w:val="7"/>
        </w:numPr>
        <w:spacing w:beforeAutospacing="0" w:after="200" w:afterAutospacing="0" w:line="276" w:lineRule="auto"/>
        <w:rPr>
          <w:rFonts w:asciiTheme="minorHAnsi" w:hAnsiTheme="minorHAnsi"/>
          <w:sz w:val="22"/>
          <w:szCs w:val="22"/>
          <w:lang w:eastAsia="en-GB"/>
        </w:rPr>
      </w:pPr>
      <w:r>
        <w:rPr>
          <w:rFonts w:asciiTheme="minorHAnsi" w:hAnsiTheme="minorHAnsi"/>
          <w:sz w:val="22"/>
          <w:szCs w:val="22"/>
          <w:lang w:eastAsia="en-GB"/>
        </w:rPr>
        <w:t>To understand what Good and Outstanding performanc</w:t>
      </w:r>
      <w:r>
        <w:rPr>
          <w:rFonts w:asciiTheme="minorHAnsi" w:hAnsiTheme="minorHAnsi"/>
          <w:sz w:val="22"/>
          <w:szCs w:val="22"/>
          <w:lang w:eastAsia="en-GB"/>
        </w:rPr>
        <w:t>e looks like in their area.</w:t>
      </w:r>
    </w:p>
    <w:p w14:paraId="1A4A85C8" w14:textId="77777777" w:rsidR="00EA6056" w:rsidRDefault="004B79BC">
      <w:pPr>
        <w:pStyle w:val="ListParagraph"/>
        <w:numPr>
          <w:ilvl w:val="0"/>
          <w:numId w:val="7"/>
        </w:numPr>
        <w:spacing w:beforeAutospacing="0" w:after="200" w:afterAutospacing="0" w:line="276" w:lineRule="auto"/>
        <w:rPr>
          <w:rFonts w:asciiTheme="minorHAnsi" w:hAnsiTheme="minorHAnsi"/>
          <w:sz w:val="22"/>
          <w:szCs w:val="22"/>
          <w:lang w:eastAsia="en-GB"/>
        </w:rPr>
      </w:pPr>
      <w:r>
        <w:rPr>
          <w:rFonts w:asciiTheme="minorHAnsi" w:hAnsiTheme="minorHAnsi"/>
          <w:sz w:val="22"/>
          <w:szCs w:val="22"/>
          <w:lang w:eastAsia="en-GB"/>
        </w:rPr>
        <w:t>To be familiar with information from other sources (</w:t>
      </w:r>
      <w:proofErr w:type="spellStart"/>
      <w:r>
        <w:rPr>
          <w:rFonts w:asciiTheme="minorHAnsi" w:hAnsiTheme="minorHAnsi"/>
          <w:sz w:val="22"/>
          <w:szCs w:val="22"/>
          <w:lang w:eastAsia="en-GB"/>
        </w:rPr>
        <w:t>e.</w:t>
      </w:r>
      <w:proofErr w:type="gramStart"/>
      <w:r>
        <w:rPr>
          <w:rFonts w:asciiTheme="minorHAnsi" w:hAnsiTheme="minorHAnsi"/>
          <w:sz w:val="22"/>
          <w:szCs w:val="22"/>
          <w:lang w:eastAsia="en-GB"/>
        </w:rPr>
        <w:t>g.OFSTED</w:t>
      </w:r>
      <w:proofErr w:type="spellEnd"/>
      <w:proofErr w:type="gramEnd"/>
      <w:r>
        <w:rPr>
          <w:rFonts w:asciiTheme="minorHAnsi" w:hAnsiTheme="minorHAnsi"/>
          <w:sz w:val="22"/>
          <w:szCs w:val="22"/>
          <w:lang w:eastAsia="en-GB"/>
        </w:rPr>
        <w:t>)</w:t>
      </w:r>
    </w:p>
    <w:p w14:paraId="37FAF93D" w14:textId="77777777" w:rsidR="00EA6056" w:rsidRDefault="004B79BC">
      <w:pPr>
        <w:pStyle w:val="ListParagraph"/>
        <w:numPr>
          <w:ilvl w:val="0"/>
          <w:numId w:val="7"/>
        </w:numPr>
        <w:spacing w:beforeAutospacing="0" w:after="200" w:afterAutospacing="0" w:line="276" w:lineRule="auto"/>
        <w:rPr>
          <w:rFonts w:asciiTheme="minorHAnsi" w:hAnsiTheme="minorHAnsi"/>
          <w:sz w:val="22"/>
          <w:szCs w:val="22"/>
          <w:lang w:eastAsia="en-GB"/>
        </w:rPr>
      </w:pPr>
      <w:r>
        <w:rPr>
          <w:rFonts w:asciiTheme="minorHAnsi" w:hAnsiTheme="minorHAnsi"/>
          <w:sz w:val="22"/>
          <w:szCs w:val="22"/>
          <w:lang w:eastAsia="en-GB"/>
        </w:rPr>
        <w:lastRenderedPageBreak/>
        <w:t xml:space="preserve">To provide a report periodically to the governing body, in conjunction with the Head’s report. </w:t>
      </w:r>
    </w:p>
    <w:p w14:paraId="323859C0" w14:textId="77777777" w:rsidR="00EA6056" w:rsidRDefault="004B79BC">
      <w:pPr>
        <w:rPr>
          <w:rFonts w:asciiTheme="minorHAnsi" w:hAnsiTheme="minorHAnsi"/>
          <w:sz w:val="22"/>
          <w:szCs w:val="22"/>
          <w:lang w:eastAsia="en-GB"/>
        </w:rPr>
      </w:pPr>
      <w:r>
        <w:rPr>
          <w:rFonts w:asciiTheme="minorHAnsi" w:hAnsiTheme="minorHAnsi"/>
          <w:sz w:val="22"/>
          <w:szCs w:val="22"/>
          <w:lang w:eastAsia="en-GB"/>
        </w:rPr>
        <w:t>The following set of questions may help link governors in their role</w:t>
      </w:r>
      <w:r>
        <w:rPr>
          <w:rFonts w:asciiTheme="minorHAnsi" w:hAnsiTheme="minorHAnsi"/>
          <w:sz w:val="22"/>
          <w:szCs w:val="22"/>
          <w:lang w:eastAsia="en-GB"/>
        </w:rPr>
        <w:t>:</w:t>
      </w:r>
    </w:p>
    <w:p w14:paraId="36D7E441" w14:textId="77777777" w:rsidR="00EA6056" w:rsidRDefault="004B79BC">
      <w:pPr>
        <w:pStyle w:val="ListParagraph"/>
        <w:numPr>
          <w:ilvl w:val="0"/>
          <w:numId w:val="8"/>
        </w:numPr>
        <w:spacing w:beforeAutospacing="0" w:after="200" w:afterAutospacing="0" w:line="276" w:lineRule="auto"/>
        <w:rPr>
          <w:rFonts w:asciiTheme="minorHAnsi" w:hAnsiTheme="minorHAnsi"/>
          <w:sz w:val="22"/>
          <w:szCs w:val="22"/>
          <w:lang w:eastAsia="en-GB"/>
        </w:rPr>
      </w:pPr>
      <w:r>
        <w:rPr>
          <w:rFonts w:asciiTheme="minorHAnsi" w:hAnsiTheme="minorHAnsi"/>
          <w:sz w:val="22"/>
          <w:szCs w:val="22"/>
          <w:lang w:eastAsia="en-GB"/>
        </w:rPr>
        <w:t>What issues are in the school’s Self Evaluation or School Improvement Plan that applies particularly to this portfolio and what plans do we have to address them?</w:t>
      </w:r>
    </w:p>
    <w:p w14:paraId="135C72B9" w14:textId="77777777" w:rsidR="00EA6056" w:rsidRDefault="004B79BC">
      <w:pPr>
        <w:pStyle w:val="ListParagraph"/>
        <w:numPr>
          <w:ilvl w:val="0"/>
          <w:numId w:val="8"/>
        </w:numPr>
        <w:spacing w:beforeAutospacing="0" w:after="200" w:afterAutospacing="0" w:line="276" w:lineRule="auto"/>
        <w:rPr>
          <w:rFonts w:asciiTheme="minorHAnsi" w:hAnsiTheme="minorHAnsi"/>
          <w:sz w:val="22"/>
          <w:szCs w:val="22"/>
          <w:lang w:eastAsia="en-GB"/>
        </w:rPr>
      </w:pPr>
      <w:r>
        <w:rPr>
          <w:rFonts w:asciiTheme="minorHAnsi" w:hAnsiTheme="minorHAnsi"/>
          <w:sz w:val="22"/>
          <w:szCs w:val="22"/>
          <w:lang w:eastAsia="en-GB"/>
        </w:rPr>
        <w:t xml:space="preserve">What progress are we making towards implementing plans and how will we assess the </w:t>
      </w:r>
      <w:r>
        <w:rPr>
          <w:rFonts w:asciiTheme="minorHAnsi" w:hAnsiTheme="minorHAnsi"/>
          <w:sz w:val="22"/>
          <w:szCs w:val="22"/>
          <w:lang w:eastAsia="en-GB"/>
        </w:rPr>
        <w:t>impact?</w:t>
      </w:r>
    </w:p>
    <w:p w14:paraId="5CA9E644" w14:textId="77777777" w:rsidR="00EA6056" w:rsidRDefault="004B79BC">
      <w:pPr>
        <w:pStyle w:val="ListParagraph"/>
        <w:numPr>
          <w:ilvl w:val="0"/>
          <w:numId w:val="8"/>
        </w:numPr>
        <w:spacing w:beforeAutospacing="0" w:after="200" w:afterAutospacing="0" w:line="276" w:lineRule="auto"/>
        <w:rPr>
          <w:rFonts w:asciiTheme="minorHAnsi" w:hAnsiTheme="minorHAnsi"/>
          <w:sz w:val="22"/>
          <w:szCs w:val="22"/>
          <w:lang w:eastAsia="en-GB"/>
        </w:rPr>
      </w:pPr>
      <w:r>
        <w:rPr>
          <w:rFonts w:asciiTheme="minorHAnsi" w:hAnsiTheme="minorHAnsi"/>
          <w:sz w:val="22"/>
          <w:szCs w:val="22"/>
          <w:lang w:eastAsia="en-GB"/>
        </w:rPr>
        <w:t xml:space="preserve">In what </w:t>
      </w:r>
      <w:proofErr w:type="gramStart"/>
      <w:r>
        <w:rPr>
          <w:rFonts w:asciiTheme="minorHAnsi" w:hAnsiTheme="minorHAnsi"/>
          <w:sz w:val="22"/>
          <w:szCs w:val="22"/>
          <w:lang w:eastAsia="en-GB"/>
        </w:rPr>
        <w:t>particular ways</w:t>
      </w:r>
      <w:proofErr w:type="gramEnd"/>
      <w:r>
        <w:rPr>
          <w:rFonts w:asciiTheme="minorHAnsi" w:hAnsiTheme="minorHAnsi"/>
          <w:sz w:val="22"/>
          <w:szCs w:val="22"/>
          <w:lang w:eastAsia="en-GB"/>
        </w:rPr>
        <w:t xml:space="preserve"> does this portfolio contribute to achieving statutory and other targets?</w:t>
      </w:r>
    </w:p>
    <w:p w14:paraId="7CF3AE58" w14:textId="77777777" w:rsidR="00EA6056" w:rsidRDefault="004B79BC">
      <w:pPr>
        <w:pStyle w:val="ListParagraph"/>
        <w:numPr>
          <w:ilvl w:val="0"/>
          <w:numId w:val="8"/>
        </w:numPr>
        <w:spacing w:beforeAutospacing="0" w:after="200" w:afterAutospacing="0" w:line="276" w:lineRule="auto"/>
        <w:rPr>
          <w:rFonts w:asciiTheme="minorHAnsi" w:hAnsiTheme="minorHAnsi"/>
          <w:sz w:val="22"/>
          <w:szCs w:val="22"/>
          <w:lang w:eastAsia="en-GB"/>
        </w:rPr>
      </w:pPr>
      <w:r>
        <w:rPr>
          <w:rFonts w:asciiTheme="minorHAnsi" w:hAnsiTheme="minorHAnsi"/>
          <w:sz w:val="22"/>
          <w:szCs w:val="22"/>
          <w:lang w:eastAsia="en-GB"/>
        </w:rPr>
        <w:t>How is this portfolio monitored and assessed?</w:t>
      </w:r>
    </w:p>
    <w:p w14:paraId="2B745889" w14:textId="77777777" w:rsidR="00EA6056" w:rsidRDefault="004B79BC">
      <w:pPr>
        <w:pStyle w:val="ListParagraph"/>
        <w:numPr>
          <w:ilvl w:val="0"/>
          <w:numId w:val="8"/>
        </w:numPr>
        <w:spacing w:beforeAutospacing="0" w:after="200" w:afterAutospacing="0" w:line="276" w:lineRule="auto"/>
        <w:rPr>
          <w:rFonts w:asciiTheme="minorHAnsi" w:hAnsiTheme="minorHAnsi"/>
          <w:sz w:val="22"/>
          <w:szCs w:val="22"/>
          <w:lang w:eastAsia="en-GB"/>
        </w:rPr>
      </w:pPr>
      <w:r>
        <w:rPr>
          <w:rFonts w:asciiTheme="minorHAnsi" w:hAnsiTheme="minorHAnsi"/>
          <w:sz w:val="22"/>
          <w:szCs w:val="22"/>
          <w:lang w:eastAsia="en-GB"/>
        </w:rPr>
        <w:t>What areas of staff development are currently being addressed through Continuing Professional Development</w:t>
      </w:r>
      <w:r>
        <w:rPr>
          <w:rFonts w:asciiTheme="minorHAnsi" w:hAnsiTheme="minorHAnsi"/>
          <w:sz w:val="22"/>
          <w:szCs w:val="22"/>
          <w:lang w:eastAsia="en-GB"/>
        </w:rPr>
        <w:t>?</w:t>
      </w:r>
    </w:p>
    <w:p w14:paraId="29754F45" w14:textId="77777777" w:rsidR="00EA6056" w:rsidRDefault="004B79BC">
      <w:pPr>
        <w:pStyle w:val="ListParagraph"/>
        <w:numPr>
          <w:ilvl w:val="0"/>
          <w:numId w:val="8"/>
        </w:numPr>
        <w:spacing w:beforeAutospacing="0" w:after="200" w:afterAutospacing="0" w:line="276" w:lineRule="auto"/>
        <w:rPr>
          <w:rFonts w:asciiTheme="minorHAnsi" w:hAnsiTheme="minorHAnsi"/>
          <w:sz w:val="22"/>
          <w:szCs w:val="22"/>
          <w:lang w:eastAsia="en-GB"/>
        </w:rPr>
      </w:pPr>
      <w:r>
        <w:rPr>
          <w:rFonts w:asciiTheme="minorHAnsi" w:hAnsiTheme="minorHAnsi"/>
          <w:sz w:val="22"/>
          <w:szCs w:val="22"/>
          <w:lang w:eastAsia="en-GB"/>
        </w:rPr>
        <w:t>How are we communicating with and involving parents?</w:t>
      </w:r>
    </w:p>
    <w:p w14:paraId="146ED932" w14:textId="77777777" w:rsidR="00EA6056" w:rsidRDefault="00EA6056">
      <w:pPr>
        <w:spacing w:beforeLines="50" w:before="120" w:beforeAutospacing="0" w:afterAutospacing="0" w:line="240" w:lineRule="auto"/>
        <w:rPr>
          <w:rFonts w:cs="Arial"/>
          <w:b/>
          <w:lang w:eastAsia="en-GB"/>
        </w:rPr>
      </w:pPr>
    </w:p>
    <w:p w14:paraId="7B8EFF72" w14:textId="77777777" w:rsidR="00EA6056" w:rsidRDefault="004B79BC">
      <w:pPr>
        <w:spacing w:beforeLines="50" w:before="120" w:beforeAutospacing="0" w:afterAutospacing="0" w:line="276" w:lineRule="auto"/>
        <w:rPr>
          <w:rFonts w:asciiTheme="minorHAnsi" w:hAnsiTheme="minorHAnsi" w:cs="Arial"/>
          <w:b/>
          <w:sz w:val="22"/>
          <w:szCs w:val="22"/>
          <w:lang w:eastAsia="en-GB"/>
        </w:rPr>
      </w:pPr>
      <w:r>
        <w:rPr>
          <w:rFonts w:asciiTheme="minorHAnsi" w:hAnsiTheme="minorHAnsi" w:cs="Arial"/>
          <w:b/>
          <w:sz w:val="22"/>
          <w:szCs w:val="22"/>
          <w:lang w:eastAsia="en-GB"/>
        </w:rPr>
        <w:t>Role by area</w:t>
      </w:r>
    </w:p>
    <w:p w14:paraId="37EA9FAB" w14:textId="77777777" w:rsidR="00EA6056" w:rsidRDefault="004B79BC">
      <w:pPr>
        <w:spacing w:beforeAutospacing="0" w:after="150" w:afterAutospacing="0" w:line="240" w:lineRule="auto"/>
        <w:textAlignment w:val="baseline"/>
        <w:rPr>
          <w:rFonts w:asciiTheme="minorHAnsi" w:eastAsia="Times New Roman" w:hAnsiTheme="minorHAnsi" w:cs="Arial"/>
          <w:b/>
          <w:color w:val="201F1E"/>
          <w:sz w:val="22"/>
          <w:szCs w:val="22"/>
          <w:lang w:eastAsia="en-GB"/>
        </w:rPr>
      </w:pPr>
      <w:r>
        <w:rPr>
          <w:rFonts w:asciiTheme="minorHAnsi" w:eastAsia="Times New Roman" w:hAnsiTheme="minorHAnsi" w:cs="Arial"/>
          <w:b/>
          <w:color w:val="201F1E"/>
          <w:sz w:val="22"/>
          <w:szCs w:val="22"/>
          <w:lang w:eastAsia="en-GB"/>
        </w:rPr>
        <w:t>EYFS</w:t>
      </w:r>
    </w:p>
    <w:p w14:paraId="3EFC2249" w14:textId="77777777" w:rsidR="00EA6056" w:rsidRDefault="004B79BC">
      <w:pPr>
        <w:shd w:val="clear" w:color="auto" w:fill="FFFFFF"/>
        <w:spacing w:before="120" w:beforeAutospacing="0" w:after="0" w:afterAutospacing="0" w:line="276" w:lineRule="auto"/>
        <w:rPr>
          <w:rFonts w:asciiTheme="minorHAnsi" w:eastAsia="Times New Roman" w:hAnsiTheme="minorHAnsi" w:cs="Arial"/>
          <w:color w:val="201F1E"/>
          <w:sz w:val="22"/>
          <w:szCs w:val="22"/>
          <w:lang w:eastAsia="en-GB"/>
        </w:rPr>
      </w:pPr>
      <w:r>
        <w:rPr>
          <w:rFonts w:asciiTheme="minorHAnsi" w:eastAsia="Times New Roman" w:hAnsiTheme="minorHAnsi" w:cs="Arial"/>
          <w:color w:val="201F1E"/>
          <w:sz w:val="22"/>
          <w:szCs w:val="22"/>
          <w:lang w:eastAsia="en-GB"/>
        </w:rPr>
        <w:t>This role involves supporting the Nursery and Reception Team, as well as SLT, to deliver ensure a smooth and positive start to learning at Langford. This includes supporting the learning in the classroom, excellent relationship building and maintaining a b</w:t>
      </w:r>
      <w:r>
        <w:rPr>
          <w:rFonts w:asciiTheme="minorHAnsi" w:eastAsia="Times New Roman" w:hAnsiTheme="minorHAnsi" w:cs="Arial"/>
          <w:color w:val="201F1E"/>
          <w:sz w:val="22"/>
          <w:szCs w:val="22"/>
          <w:lang w:eastAsia="en-GB"/>
        </w:rPr>
        <w:t xml:space="preserve">eautiful learning environment. The governor responsible for Early Years should be enthusiastic about seeing learning in action and offer support and challenge to the EYFS team. </w:t>
      </w:r>
      <w:r>
        <w:rPr>
          <w:rFonts w:asciiTheme="minorHAnsi" w:eastAsia="Times New Roman" w:hAnsiTheme="minorHAnsi" w:cs="Arial"/>
          <w:color w:val="201F1E"/>
          <w:sz w:val="22"/>
          <w:szCs w:val="22"/>
          <w:shd w:val="clear" w:color="auto" w:fill="FFFFFF"/>
          <w:lang w:eastAsia="en-GB"/>
        </w:rPr>
        <w:t>They should know what standards look like in comparison to national expectation</w:t>
      </w:r>
      <w:r>
        <w:rPr>
          <w:rFonts w:asciiTheme="minorHAnsi" w:eastAsia="Times New Roman" w:hAnsiTheme="minorHAnsi" w:cs="Arial"/>
          <w:color w:val="201F1E"/>
          <w:sz w:val="22"/>
          <w:szCs w:val="22"/>
          <w:shd w:val="clear" w:color="auto" w:fill="FFFFFF"/>
          <w:lang w:eastAsia="en-GB"/>
        </w:rPr>
        <w:t>s and understand the story behind this data. </w:t>
      </w:r>
      <w:r>
        <w:rPr>
          <w:rFonts w:asciiTheme="minorHAnsi" w:eastAsia="Times New Roman" w:hAnsiTheme="minorHAnsi" w:cs="Arial"/>
          <w:color w:val="201F1E"/>
          <w:sz w:val="22"/>
          <w:szCs w:val="22"/>
          <w:lang w:eastAsia="en-GB"/>
        </w:rPr>
        <w:t>The EYFS governor should have an overview of the teaching, learning and assessment systems in EYFS and why these are effective. </w:t>
      </w:r>
    </w:p>
    <w:p w14:paraId="69BC2914" w14:textId="77777777" w:rsidR="00EA6056" w:rsidRDefault="004B79BC">
      <w:pPr>
        <w:shd w:val="clear" w:color="auto" w:fill="FFFFFF"/>
        <w:spacing w:before="120" w:beforeAutospacing="0" w:after="0" w:afterAutospacing="0" w:line="276" w:lineRule="auto"/>
        <w:rPr>
          <w:rFonts w:asciiTheme="minorHAnsi" w:eastAsia="Times New Roman" w:hAnsiTheme="minorHAnsi" w:cs="Arial"/>
          <w:color w:val="201F1E"/>
          <w:sz w:val="22"/>
          <w:szCs w:val="22"/>
          <w:lang w:eastAsia="en-GB"/>
        </w:rPr>
      </w:pPr>
      <w:r>
        <w:rPr>
          <w:rFonts w:asciiTheme="minorHAnsi" w:eastAsia="Times New Roman" w:hAnsiTheme="minorHAnsi" w:cs="Arial"/>
          <w:color w:val="201F1E"/>
          <w:sz w:val="22"/>
          <w:szCs w:val="22"/>
          <w:lang w:eastAsia="en-GB"/>
        </w:rPr>
        <w:t xml:space="preserve">A link to the role description for EYFS is </w:t>
      </w:r>
    </w:p>
    <w:p w14:paraId="7280C6F2" w14:textId="77777777" w:rsidR="00EA6056" w:rsidRDefault="004B79BC">
      <w:pPr>
        <w:shd w:val="clear" w:color="auto" w:fill="FFFFFF"/>
        <w:spacing w:before="120" w:beforeAutospacing="0" w:after="0" w:afterAutospacing="0" w:line="276" w:lineRule="auto"/>
        <w:rPr>
          <w:rFonts w:asciiTheme="minorHAnsi" w:eastAsia="Times New Roman" w:hAnsiTheme="minorHAnsi" w:cs="Arial"/>
          <w:color w:val="201F1E"/>
          <w:sz w:val="22"/>
          <w:szCs w:val="22"/>
          <w:lang w:eastAsia="en-GB"/>
        </w:rPr>
      </w:pPr>
      <w:hyperlink r:id="rId17" w:history="1">
        <w:r>
          <w:rPr>
            <w:rStyle w:val="Hyperlink"/>
            <w:rFonts w:asciiTheme="minorHAnsi" w:eastAsia="Times New Roman" w:hAnsiTheme="minorHAnsi" w:cs="Arial"/>
            <w:sz w:val="22"/>
            <w:szCs w:val="22"/>
            <w:lang w:eastAsia="en-GB"/>
          </w:rPr>
          <w:t>here</w:t>
        </w:r>
      </w:hyperlink>
    </w:p>
    <w:p w14:paraId="515D1438" w14:textId="77777777" w:rsidR="00EA6056" w:rsidRDefault="004B79BC">
      <w:pPr>
        <w:shd w:val="clear" w:color="auto" w:fill="FFFFFF"/>
        <w:spacing w:before="120" w:beforeAutospacing="0" w:after="0" w:afterAutospacing="0" w:line="276" w:lineRule="auto"/>
        <w:rPr>
          <w:rFonts w:asciiTheme="minorHAnsi" w:eastAsia="Times New Roman" w:hAnsiTheme="minorHAnsi" w:cs="Arial"/>
          <w:b/>
          <w:color w:val="201F1E"/>
          <w:sz w:val="22"/>
          <w:szCs w:val="22"/>
          <w:lang w:eastAsia="en-GB"/>
        </w:rPr>
      </w:pPr>
      <w:r>
        <w:rPr>
          <w:rFonts w:asciiTheme="minorHAnsi" w:eastAsia="Times New Roman" w:hAnsiTheme="minorHAnsi" w:cs="Arial"/>
          <w:b/>
          <w:color w:val="201F1E"/>
          <w:sz w:val="22"/>
          <w:szCs w:val="22"/>
          <w:lang w:eastAsia="en-GB"/>
        </w:rPr>
        <w:t>Finance</w:t>
      </w:r>
    </w:p>
    <w:p w14:paraId="7ADD8E2B" w14:textId="77777777" w:rsidR="00EA6056" w:rsidRDefault="004B79BC">
      <w:pPr>
        <w:shd w:val="clear" w:color="auto" w:fill="FFFFFF"/>
        <w:spacing w:before="120" w:beforeAutospacing="0" w:after="0" w:afterAutospacing="0" w:line="276" w:lineRule="auto"/>
        <w:rPr>
          <w:rFonts w:asciiTheme="minorHAnsi" w:eastAsia="Times New Roman" w:hAnsiTheme="minorHAnsi" w:cs="Arial"/>
          <w:i/>
          <w:color w:val="201F1E"/>
          <w:sz w:val="22"/>
          <w:szCs w:val="22"/>
          <w:lang w:eastAsia="en-GB"/>
        </w:rPr>
      </w:pPr>
      <w:r>
        <w:rPr>
          <w:rFonts w:asciiTheme="minorHAnsi" w:eastAsia="Times New Roman" w:hAnsiTheme="minorHAnsi" w:cs="Arial"/>
          <w:i/>
          <w:color w:val="201F1E"/>
          <w:sz w:val="22"/>
          <w:szCs w:val="22"/>
          <w:lang w:eastAsia="en-GB"/>
        </w:rPr>
        <w:t>A link the role description for the finance governor is</w:t>
      </w:r>
    </w:p>
    <w:p w14:paraId="20A4020E" w14:textId="77777777" w:rsidR="00EA6056" w:rsidRDefault="004B79BC">
      <w:pPr>
        <w:pStyle w:val="NormalWeb"/>
        <w:spacing w:before="0" w:beforeAutospacing="0" w:after="0" w:afterAutospacing="0"/>
        <w:rPr>
          <w:rFonts w:ascii="Calibri" w:hAnsi="Calibri" w:cs="Calibri"/>
          <w:color w:val="201F1E"/>
          <w:sz w:val="22"/>
          <w:szCs w:val="22"/>
        </w:rPr>
      </w:pPr>
      <w:r>
        <w:rPr>
          <w:rFonts w:asciiTheme="minorHAnsi" w:hAnsiTheme="minorHAnsi" w:cs="Arial"/>
          <w:i/>
          <w:color w:val="201F1E"/>
          <w:sz w:val="22"/>
          <w:szCs w:val="22"/>
        </w:rPr>
        <w:t xml:space="preserve"> </w:t>
      </w:r>
      <w:hyperlink r:id="rId18" w:history="1">
        <w:r>
          <w:rPr>
            <w:rStyle w:val="Hyperlink"/>
            <w:rFonts w:asciiTheme="minorHAnsi" w:hAnsiTheme="minorHAnsi" w:cs="Arial"/>
            <w:i/>
            <w:sz w:val="22"/>
            <w:szCs w:val="22"/>
          </w:rPr>
          <w:t>here</w:t>
        </w:r>
      </w:hyperlink>
    </w:p>
    <w:p w14:paraId="4EEFA56E" w14:textId="77777777" w:rsidR="00EA6056" w:rsidRDefault="004B79BC">
      <w:pPr>
        <w:pStyle w:val="NormalWeb"/>
        <w:spacing w:before="0" w:beforeAutospacing="0" w:after="0" w:afterAutospacing="0"/>
        <w:rPr>
          <w:rFonts w:ascii="Calibri" w:hAnsi="Calibri" w:cs="Calibri"/>
          <w:b/>
          <w:color w:val="201F1E"/>
          <w:sz w:val="22"/>
          <w:szCs w:val="22"/>
        </w:rPr>
      </w:pPr>
      <w:r>
        <w:rPr>
          <w:rFonts w:ascii="Calibri" w:hAnsi="Calibri" w:cs="Calibri"/>
          <w:b/>
          <w:color w:val="201F1E"/>
          <w:sz w:val="22"/>
          <w:szCs w:val="22"/>
        </w:rPr>
        <w:t>Head Performance</w:t>
      </w:r>
    </w:p>
    <w:p w14:paraId="5AAA5EB3" w14:textId="77777777" w:rsidR="00EA6056" w:rsidRDefault="004B79BC">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Line management responsibility for the Head’s performance rests with the UL management t</w:t>
      </w:r>
      <w:r>
        <w:rPr>
          <w:rFonts w:ascii="Calibri" w:hAnsi="Calibri" w:cs="Calibri"/>
          <w:color w:val="201F1E"/>
          <w:sz w:val="22"/>
          <w:szCs w:val="22"/>
        </w:rPr>
        <w:t xml:space="preserve">eam. The governor for Head Performance supports the UL management team in managing the Head’s </w:t>
      </w:r>
      <w:r>
        <w:rPr>
          <w:rFonts w:ascii="Calibri" w:hAnsi="Calibri" w:cs="Calibri"/>
          <w:color w:val="201F1E"/>
          <w:sz w:val="22"/>
          <w:szCs w:val="22"/>
        </w:rPr>
        <w:lastRenderedPageBreak/>
        <w:t xml:space="preserve">performance, taking part in review </w:t>
      </w:r>
      <w:proofErr w:type="gramStart"/>
      <w:r>
        <w:rPr>
          <w:rFonts w:ascii="Calibri" w:hAnsi="Calibri" w:cs="Calibri"/>
          <w:color w:val="201F1E"/>
          <w:sz w:val="22"/>
          <w:szCs w:val="22"/>
        </w:rPr>
        <w:t>meetings</w:t>
      </w:r>
      <w:proofErr w:type="gramEnd"/>
      <w:r>
        <w:rPr>
          <w:rFonts w:ascii="Calibri" w:hAnsi="Calibri" w:cs="Calibri"/>
          <w:color w:val="201F1E"/>
          <w:sz w:val="22"/>
          <w:szCs w:val="22"/>
        </w:rPr>
        <w:t xml:space="preserve"> and having an input to the Head’s objectives and appraisal.</w:t>
      </w:r>
    </w:p>
    <w:p w14:paraId="54FFEEE3" w14:textId="77777777" w:rsidR="00EA6056" w:rsidRDefault="00EA6056">
      <w:pPr>
        <w:pStyle w:val="NormalWeb"/>
        <w:spacing w:before="0" w:beforeAutospacing="0" w:after="0" w:afterAutospacing="0"/>
        <w:rPr>
          <w:rFonts w:ascii="Calibri" w:hAnsi="Calibri" w:cs="Calibri"/>
          <w:color w:val="201F1E"/>
          <w:sz w:val="22"/>
          <w:szCs w:val="22"/>
        </w:rPr>
      </w:pPr>
    </w:p>
    <w:p w14:paraId="797C6FF3" w14:textId="77777777" w:rsidR="00EA6056" w:rsidRDefault="004B79BC">
      <w:pPr>
        <w:pStyle w:val="NormalWeb"/>
        <w:spacing w:before="0" w:beforeAutospacing="0" w:after="0" w:afterAutospacing="0"/>
        <w:rPr>
          <w:rFonts w:ascii="Calibri" w:hAnsi="Calibri" w:cs="Calibri"/>
          <w:b/>
          <w:color w:val="201F1E"/>
          <w:sz w:val="22"/>
          <w:szCs w:val="22"/>
        </w:rPr>
      </w:pPr>
      <w:r>
        <w:rPr>
          <w:rFonts w:ascii="Calibri" w:hAnsi="Calibri" w:cs="Calibri"/>
          <w:b/>
          <w:color w:val="201F1E"/>
          <w:sz w:val="22"/>
          <w:szCs w:val="22"/>
        </w:rPr>
        <w:t>Health and Safety</w:t>
      </w:r>
    </w:p>
    <w:p w14:paraId="35DFB64A" w14:textId="77777777" w:rsidR="00EA6056" w:rsidRDefault="00EA6056">
      <w:pPr>
        <w:pStyle w:val="NormalWeb"/>
        <w:spacing w:before="0" w:beforeAutospacing="0" w:after="0" w:afterAutospacing="0"/>
        <w:rPr>
          <w:rFonts w:ascii="Calibri" w:hAnsi="Calibri" w:cs="Calibri"/>
          <w:b/>
          <w:color w:val="201F1E"/>
          <w:sz w:val="22"/>
          <w:szCs w:val="22"/>
        </w:rPr>
      </w:pPr>
    </w:p>
    <w:p w14:paraId="6260F5D8" w14:textId="77777777" w:rsidR="00EA6056" w:rsidRDefault="004B79B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Governing Body has a duty to ensur</w:t>
      </w:r>
      <w:r>
        <w:rPr>
          <w:rFonts w:asciiTheme="minorHAnsi" w:hAnsiTheme="minorHAnsi" w:cstheme="minorHAnsi"/>
          <w:sz w:val="22"/>
          <w:szCs w:val="22"/>
        </w:rPr>
        <w:t>e that the school is upholding good health and safety standards at Langford and Wilberforce.  The Portfolio Governor’s role is to support the leadership of the school to maintain a proactive and reflective approach to health and safety.  The Governor shoul</w:t>
      </w:r>
      <w:r>
        <w:rPr>
          <w:rFonts w:asciiTheme="minorHAnsi" w:hAnsiTheme="minorHAnsi" w:cstheme="minorHAnsi"/>
          <w:sz w:val="22"/>
          <w:szCs w:val="22"/>
        </w:rPr>
        <w:t xml:space="preserve">d take an active interest in how health and safety issues are </w:t>
      </w:r>
      <w:proofErr w:type="gramStart"/>
      <w:r>
        <w:rPr>
          <w:rFonts w:asciiTheme="minorHAnsi" w:hAnsiTheme="minorHAnsi" w:cstheme="minorHAnsi"/>
          <w:sz w:val="22"/>
          <w:szCs w:val="22"/>
        </w:rPr>
        <w:t>monitored</w:t>
      </w:r>
      <w:proofErr w:type="gramEnd"/>
      <w:r>
        <w:rPr>
          <w:rFonts w:asciiTheme="minorHAnsi" w:hAnsiTheme="minorHAnsi" w:cstheme="minorHAnsi"/>
          <w:sz w:val="22"/>
          <w:szCs w:val="22"/>
        </w:rPr>
        <w:t xml:space="preserve"> and issues remedied.  The Governor should familiarise themselves with the school building &amp; health arrangements in place as well as core policies.  This is all in liaison with the Heal</w:t>
      </w:r>
      <w:r>
        <w:rPr>
          <w:rFonts w:asciiTheme="minorHAnsi" w:hAnsiTheme="minorHAnsi" w:cstheme="minorHAnsi"/>
          <w:sz w:val="22"/>
          <w:szCs w:val="22"/>
        </w:rPr>
        <w:t>th and Safety Committee.</w:t>
      </w:r>
    </w:p>
    <w:p w14:paraId="3CC44BD1" w14:textId="77777777" w:rsidR="00EA6056" w:rsidRDefault="004B79BC">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 link to the H&amp;S governor role description is </w:t>
      </w:r>
    </w:p>
    <w:p w14:paraId="519D5D6D" w14:textId="77777777" w:rsidR="00EA6056" w:rsidRDefault="004B79BC">
      <w:pPr>
        <w:pStyle w:val="NormalWeb"/>
        <w:spacing w:before="0" w:beforeAutospacing="0" w:after="0" w:afterAutospacing="0"/>
        <w:rPr>
          <w:rStyle w:val="Hyperlink"/>
          <w:rFonts w:ascii="Calibri" w:hAnsi="Calibri" w:cs="Calibri"/>
          <w:i/>
          <w:sz w:val="22"/>
          <w:szCs w:val="22"/>
        </w:rPr>
      </w:pPr>
      <w:hyperlink r:id="rId19" w:history="1">
        <w:r>
          <w:rPr>
            <w:rStyle w:val="Hyperlink"/>
            <w:rFonts w:ascii="Calibri" w:hAnsi="Calibri" w:cs="Calibri"/>
            <w:i/>
            <w:sz w:val="22"/>
            <w:szCs w:val="22"/>
          </w:rPr>
          <w:t>here</w:t>
        </w:r>
      </w:hyperlink>
    </w:p>
    <w:p w14:paraId="1D1609E6" w14:textId="77777777" w:rsidR="00EA6056" w:rsidRDefault="00EA6056">
      <w:pPr>
        <w:pStyle w:val="NormalWeb"/>
        <w:spacing w:before="0" w:beforeAutospacing="0" w:after="0" w:afterAutospacing="0"/>
        <w:rPr>
          <w:rFonts w:ascii="Calibri" w:hAnsi="Calibri" w:cs="Calibri"/>
          <w:i/>
          <w:color w:val="201F1E"/>
          <w:sz w:val="22"/>
          <w:szCs w:val="22"/>
        </w:rPr>
      </w:pPr>
    </w:p>
    <w:p w14:paraId="71867439" w14:textId="77777777" w:rsidR="00EA6056" w:rsidRDefault="004B79BC">
      <w:pPr>
        <w:shd w:val="clear" w:color="auto" w:fill="FFFFFF"/>
        <w:spacing w:beforeAutospacing="0" w:after="0" w:afterAutospacing="0" w:line="276" w:lineRule="auto"/>
        <w:rPr>
          <w:rFonts w:asciiTheme="minorHAnsi" w:eastAsia="Times New Roman" w:hAnsiTheme="minorHAnsi" w:cs="Calibri"/>
          <w:color w:val="201F1E"/>
          <w:sz w:val="22"/>
          <w:szCs w:val="22"/>
          <w:lang w:eastAsia="en-GB"/>
        </w:rPr>
      </w:pPr>
      <w:r>
        <w:rPr>
          <w:rFonts w:asciiTheme="minorHAnsi" w:eastAsia="Times New Roman" w:hAnsiTheme="minorHAnsi" w:cs="Calibri"/>
          <w:b/>
          <w:color w:val="201F1E"/>
          <w:sz w:val="22"/>
          <w:szCs w:val="22"/>
          <w:lang w:eastAsia="en-GB"/>
        </w:rPr>
        <w:t>Safeguarding:</w:t>
      </w:r>
      <w:r>
        <w:rPr>
          <w:rFonts w:asciiTheme="minorHAnsi" w:eastAsia="Times New Roman" w:hAnsiTheme="minorHAnsi" w:cs="Calibri"/>
          <w:b/>
          <w:color w:val="201F1E"/>
          <w:sz w:val="22"/>
          <w:szCs w:val="22"/>
          <w:lang w:eastAsia="en-GB"/>
        </w:rPr>
        <w:br/>
      </w:r>
      <w:r>
        <w:rPr>
          <w:rFonts w:asciiTheme="minorHAnsi" w:eastAsia="Times New Roman" w:hAnsiTheme="minorHAnsi" w:cs="Calibri"/>
          <w:color w:val="201F1E"/>
          <w:sz w:val="22"/>
          <w:szCs w:val="22"/>
          <w:lang w:eastAsia="en-GB"/>
        </w:rPr>
        <w:t>This is a core component of the culture and climate of the school and the gover</w:t>
      </w:r>
      <w:r>
        <w:rPr>
          <w:rFonts w:asciiTheme="minorHAnsi" w:eastAsia="Times New Roman" w:hAnsiTheme="minorHAnsi" w:cs="Calibri"/>
          <w:color w:val="201F1E"/>
          <w:sz w:val="22"/>
          <w:szCs w:val="22"/>
          <w:lang w:eastAsia="en-GB"/>
        </w:rPr>
        <w:t xml:space="preserve">nor in this role must take this part of their job very seriously. The role is to support the leadership of the school to maintain a proactive and reflective approach to supporting the children’s health, </w:t>
      </w:r>
      <w:proofErr w:type="gramStart"/>
      <w:r>
        <w:rPr>
          <w:rFonts w:asciiTheme="minorHAnsi" w:eastAsia="Times New Roman" w:hAnsiTheme="minorHAnsi" w:cs="Calibri"/>
          <w:color w:val="201F1E"/>
          <w:sz w:val="22"/>
          <w:szCs w:val="22"/>
          <w:lang w:eastAsia="en-GB"/>
        </w:rPr>
        <w:t>safety</w:t>
      </w:r>
      <w:proofErr w:type="gramEnd"/>
      <w:r>
        <w:rPr>
          <w:rFonts w:asciiTheme="minorHAnsi" w:eastAsia="Times New Roman" w:hAnsiTheme="minorHAnsi" w:cs="Calibri"/>
          <w:color w:val="201F1E"/>
          <w:sz w:val="22"/>
          <w:szCs w:val="22"/>
          <w:lang w:eastAsia="en-GB"/>
        </w:rPr>
        <w:t xml:space="preserve"> and wellbeing. The governor should ensure that</w:t>
      </w:r>
      <w:r>
        <w:rPr>
          <w:rFonts w:asciiTheme="minorHAnsi" w:eastAsia="Times New Roman" w:hAnsiTheme="minorHAnsi" w:cs="Calibri"/>
          <w:color w:val="201F1E"/>
          <w:sz w:val="22"/>
          <w:szCs w:val="22"/>
          <w:lang w:eastAsia="en-GB"/>
        </w:rPr>
        <w:t xml:space="preserve"> the school is meeting its statutory requirements. The governor should also take an active interest in how the safeguarding team manage concerns from start to finish, including liaison with other agencies. The governor should familiarise themselves with CP</w:t>
      </w:r>
      <w:r>
        <w:rPr>
          <w:rFonts w:asciiTheme="minorHAnsi" w:eastAsia="Times New Roman" w:hAnsiTheme="minorHAnsi" w:cs="Calibri"/>
          <w:color w:val="201F1E"/>
          <w:sz w:val="22"/>
          <w:szCs w:val="22"/>
          <w:lang w:eastAsia="en-GB"/>
        </w:rPr>
        <w:t>OMS and support the HR and business manager to ensure safer recruitment. This is all in liaison with the Head and the governor must familiarise themselves with the core policies that keep children safe in education. They will need to have the highest level</w:t>
      </w:r>
      <w:r>
        <w:rPr>
          <w:rFonts w:asciiTheme="minorHAnsi" w:eastAsia="Times New Roman" w:hAnsiTheme="minorHAnsi" w:cs="Calibri"/>
          <w:color w:val="201F1E"/>
          <w:sz w:val="22"/>
          <w:szCs w:val="22"/>
          <w:lang w:eastAsia="en-GB"/>
        </w:rPr>
        <w:t>s of confidentiality.</w:t>
      </w:r>
    </w:p>
    <w:p w14:paraId="4E25AD56" w14:textId="77777777" w:rsidR="00EA6056" w:rsidRDefault="004B79BC">
      <w:pPr>
        <w:shd w:val="clear" w:color="auto" w:fill="FFFFFF"/>
        <w:spacing w:beforeAutospacing="0" w:after="0" w:afterAutospacing="0" w:line="276" w:lineRule="auto"/>
        <w:rPr>
          <w:rFonts w:asciiTheme="minorHAnsi" w:eastAsia="Times New Roman" w:hAnsiTheme="minorHAnsi" w:cs="Calibri"/>
          <w:color w:val="201F1E"/>
          <w:sz w:val="22"/>
          <w:szCs w:val="22"/>
          <w:lang w:eastAsia="en-GB"/>
        </w:rPr>
      </w:pPr>
      <w:r>
        <w:rPr>
          <w:rFonts w:asciiTheme="minorHAnsi" w:eastAsia="Times New Roman" w:hAnsiTheme="minorHAnsi" w:cs="Calibri"/>
          <w:color w:val="201F1E"/>
          <w:sz w:val="22"/>
          <w:szCs w:val="22"/>
          <w:lang w:eastAsia="en-GB"/>
        </w:rPr>
        <w:t>A link to the Safeguarding role description is</w:t>
      </w:r>
    </w:p>
    <w:p w14:paraId="1677952F" w14:textId="77777777" w:rsidR="00EA6056" w:rsidRDefault="004B79BC">
      <w:pPr>
        <w:shd w:val="clear" w:color="auto" w:fill="FFFFFF"/>
        <w:spacing w:beforeAutospacing="0" w:after="0" w:afterAutospacing="0" w:line="276" w:lineRule="auto"/>
        <w:rPr>
          <w:rFonts w:asciiTheme="minorHAnsi" w:eastAsia="Times New Roman" w:hAnsiTheme="minorHAnsi" w:cs="Calibri"/>
          <w:color w:val="201F1E"/>
          <w:sz w:val="22"/>
          <w:szCs w:val="22"/>
          <w:lang w:eastAsia="en-GB"/>
        </w:rPr>
      </w:pPr>
      <w:hyperlink r:id="rId20" w:history="1">
        <w:r>
          <w:rPr>
            <w:rStyle w:val="Hyperlink"/>
            <w:rFonts w:asciiTheme="minorHAnsi" w:eastAsia="Times New Roman" w:hAnsiTheme="minorHAnsi" w:cs="Calibri"/>
            <w:sz w:val="22"/>
            <w:szCs w:val="22"/>
            <w:lang w:eastAsia="en-GB"/>
          </w:rPr>
          <w:t>here</w:t>
        </w:r>
      </w:hyperlink>
    </w:p>
    <w:p w14:paraId="04A2F6DB" w14:textId="77777777" w:rsidR="00EA6056" w:rsidRDefault="00EA6056">
      <w:pPr>
        <w:shd w:val="clear" w:color="auto" w:fill="FFFFFF"/>
        <w:spacing w:beforeAutospacing="0" w:after="0" w:afterAutospacing="0" w:line="276" w:lineRule="auto"/>
        <w:rPr>
          <w:rFonts w:asciiTheme="minorHAnsi" w:eastAsia="Times New Roman" w:hAnsiTheme="minorHAnsi" w:cs="Calibri"/>
          <w:color w:val="201F1E"/>
          <w:sz w:val="22"/>
          <w:szCs w:val="22"/>
          <w:lang w:eastAsia="en-GB"/>
        </w:rPr>
      </w:pPr>
    </w:p>
    <w:p w14:paraId="7AE4EDAC" w14:textId="77777777" w:rsidR="00EA6056" w:rsidRDefault="00EA6056">
      <w:pPr>
        <w:shd w:val="clear" w:color="auto" w:fill="FFFFFF"/>
        <w:spacing w:beforeAutospacing="0" w:after="0" w:afterAutospacing="0" w:line="276" w:lineRule="auto"/>
        <w:rPr>
          <w:rFonts w:asciiTheme="minorHAnsi" w:eastAsia="Times New Roman" w:hAnsiTheme="minorHAnsi" w:cs="Calibri"/>
          <w:i/>
          <w:color w:val="201F1E"/>
          <w:sz w:val="22"/>
          <w:szCs w:val="22"/>
          <w:lang w:eastAsia="en-GB"/>
        </w:rPr>
      </w:pPr>
    </w:p>
    <w:p w14:paraId="3B7ECF94" w14:textId="77777777" w:rsidR="00EA6056" w:rsidRDefault="004B79BC">
      <w:pPr>
        <w:shd w:val="clear" w:color="auto" w:fill="FFFFFF"/>
        <w:spacing w:beforeAutospacing="0" w:after="0" w:afterAutospacing="0" w:line="276" w:lineRule="auto"/>
        <w:rPr>
          <w:rFonts w:ascii="Calibri" w:hAnsi="Calibri" w:cs="Calibri"/>
          <w:b/>
          <w:color w:val="201F1E"/>
          <w:sz w:val="22"/>
          <w:szCs w:val="22"/>
        </w:rPr>
      </w:pPr>
      <w:r>
        <w:rPr>
          <w:rFonts w:asciiTheme="minorHAnsi" w:eastAsia="Times New Roman" w:hAnsiTheme="minorHAnsi" w:cs="Calibri"/>
          <w:b/>
          <w:color w:val="201F1E"/>
          <w:sz w:val="22"/>
          <w:szCs w:val="22"/>
          <w:lang w:eastAsia="en-GB"/>
        </w:rPr>
        <w:t>SEND</w:t>
      </w:r>
      <w:r>
        <w:rPr>
          <w:rFonts w:ascii="Calibri" w:hAnsi="Calibri" w:cs="Calibri"/>
          <w:b/>
          <w:color w:val="201F1E"/>
          <w:sz w:val="22"/>
          <w:szCs w:val="22"/>
        </w:rPr>
        <w:t> </w:t>
      </w:r>
    </w:p>
    <w:p w14:paraId="0AEE306B" w14:textId="77777777" w:rsidR="00EA6056" w:rsidRDefault="004B79BC">
      <w:pPr>
        <w:shd w:val="clear" w:color="auto" w:fill="FFFFFF"/>
        <w:spacing w:beforeAutospacing="0" w:after="0" w:afterAutospacing="0" w:line="276" w:lineRule="auto"/>
        <w:rPr>
          <w:rFonts w:asciiTheme="minorHAnsi" w:hAnsiTheme="minorHAnsi" w:cstheme="minorHAnsi"/>
          <w:color w:val="201F1E"/>
          <w:sz w:val="22"/>
          <w:szCs w:val="22"/>
        </w:rPr>
      </w:pPr>
      <w:r>
        <w:rPr>
          <w:rFonts w:asciiTheme="minorHAnsi" w:hAnsiTheme="minorHAnsi" w:cstheme="minorHAnsi"/>
          <w:color w:val="222222"/>
          <w:sz w:val="22"/>
          <w:szCs w:val="22"/>
        </w:rPr>
        <w:t xml:space="preserve">The </w:t>
      </w:r>
      <w:r>
        <w:rPr>
          <w:rFonts w:asciiTheme="minorHAnsi" w:hAnsiTheme="minorHAnsi" w:cstheme="minorHAnsi"/>
          <w:color w:val="222222"/>
          <w:sz w:val="22"/>
          <w:szCs w:val="22"/>
        </w:rPr>
        <w:t>role of the SEND governor is to make sure there is a clear vision for all SEND learners at Langford. They should have a good understanding of how SEND learners are identified, assessed and</w:t>
      </w:r>
      <w:r>
        <w:rPr>
          <w:rFonts w:asciiTheme="minorHAnsi" w:hAnsiTheme="minorHAnsi" w:cstheme="minorHAnsi"/>
          <w:color w:val="000000"/>
          <w:sz w:val="22"/>
          <w:szCs w:val="22"/>
        </w:rPr>
        <w:br/>
      </w:r>
      <w:r>
        <w:rPr>
          <w:rFonts w:asciiTheme="minorHAnsi" w:hAnsiTheme="minorHAnsi" w:cstheme="minorHAnsi"/>
          <w:color w:val="222222"/>
          <w:sz w:val="22"/>
          <w:szCs w:val="22"/>
        </w:rPr>
        <w:t xml:space="preserve">supported and ensure that teachers have received relevant training </w:t>
      </w:r>
      <w:r>
        <w:rPr>
          <w:rFonts w:asciiTheme="minorHAnsi" w:hAnsiTheme="minorHAnsi" w:cstheme="minorHAnsi"/>
          <w:color w:val="222222"/>
          <w:sz w:val="22"/>
          <w:szCs w:val="22"/>
        </w:rPr>
        <w:t>to support SEND learners in class. The governor should raise awareness and ask questions relating to SEND at Governing Body Meetings and ensure that it is addressed in the school’s SEF and Improvement Plans.</w:t>
      </w:r>
      <w:r>
        <w:rPr>
          <w:rFonts w:asciiTheme="minorHAnsi" w:hAnsiTheme="minorHAnsi" w:cstheme="minorHAnsi"/>
          <w:color w:val="000000"/>
          <w:sz w:val="22"/>
          <w:szCs w:val="22"/>
        </w:rPr>
        <w:br/>
      </w:r>
      <w:r>
        <w:rPr>
          <w:rFonts w:asciiTheme="minorHAnsi" w:hAnsiTheme="minorHAnsi" w:cstheme="minorHAnsi"/>
          <w:color w:val="222222"/>
          <w:sz w:val="22"/>
          <w:szCs w:val="22"/>
        </w:rPr>
        <w:t>The governor should have a good understanding of</w:t>
      </w:r>
      <w:r>
        <w:rPr>
          <w:rFonts w:asciiTheme="minorHAnsi" w:hAnsiTheme="minorHAnsi" w:cstheme="minorHAnsi"/>
          <w:color w:val="222222"/>
          <w:sz w:val="22"/>
          <w:szCs w:val="22"/>
        </w:rPr>
        <w:t xml:space="preserve"> how the SEND budget is allocated. They should be aware of how the school communicates with parents regarding their child’s needs and progress. The SEND governor should offer support and challenge to the SENCO.</w:t>
      </w:r>
    </w:p>
    <w:p w14:paraId="6EC42F91" w14:textId="77777777" w:rsidR="00EA6056" w:rsidRDefault="004B79BC">
      <w:pPr>
        <w:shd w:val="clear" w:color="auto" w:fill="FFFFFF"/>
        <w:spacing w:beforeAutospacing="0" w:after="0" w:afterAutospacing="0" w:line="276" w:lineRule="auto"/>
        <w:rPr>
          <w:rFonts w:ascii="Calibri" w:hAnsi="Calibri" w:cs="Calibri"/>
          <w:b/>
          <w:color w:val="201F1E"/>
          <w:sz w:val="22"/>
          <w:szCs w:val="22"/>
        </w:rPr>
      </w:pPr>
      <w:r>
        <w:rPr>
          <w:rFonts w:ascii="Calibri" w:hAnsi="Calibri" w:cs="Calibri"/>
          <w:b/>
          <w:color w:val="201F1E"/>
          <w:sz w:val="22"/>
          <w:szCs w:val="22"/>
        </w:rPr>
        <w:lastRenderedPageBreak/>
        <w:t xml:space="preserve">A link to the SEND governor role description </w:t>
      </w:r>
      <w:r>
        <w:rPr>
          <w:rFonts w:ascii="Calibri" w:hAnsi="Calibri" w:cs="Calibri"/>
          <w:b/>
          <w:color w:val="201F1E"/>
          <w:sz w:val="22"/>
          <w:szCs w:val="22"/>
        </w:rPr>
        <w:t>is</w:t>
      </w:r>
    </w:p>
    <w:p w14:paraId="7761BE71" w14:textId="77777777" w:rsidR="00EA6056" w:rsidRDefault="004B79BC">
      <w:pPr>
        <w:shd w:val="clear" w:color="auto" w:fill="FFFFFF"/>
        <w:spacing w:beforeAutospacing="0" w:after="0" w:afterAutospacing="0" w:line="276" w:lineRule="auto"/>
        <w:rPr>
          <w:rStyle w:val="Hyperlink"/>
          <w:rFonts w:ascii="Calibri" w:hAnsi="Calibri" w:cs="Calibri"/>
          <w:b/>
          <w:sz w:val="22"/>
          <w:szCs w:val="22"/>
        </w:rPr>
      </w:pPr>
      <w:hyperlink r:id="rId21" w:history="1">
        <w:r>
          <w:rPr>
            <w:rStyle w:val="Hyperlink"/>
            <w:rFonts w:ascii="Calibri" w:hAnsi="Calibri" w:cs="Calibri"/>
            <w:b/>
            <w:sz w:val="22"/>
            <w:szCs w:val="22"/>
          </w:rPr>
          <w:t>here</w:t>
        </w:r>
      </w:hyperlink>
    </w:p>
    <w:p w14:paraId="7BD3DD1F" w14:textId="77777777" w:rsidR="00EA6056" w:rsidRDefault="00EA6056">
      <w:pPr>
        <w:shd w:val="clear" w:color="auto" w:fill="FFFFFF"/>
        <w:spacing w:beforeAutospacing="0" w:after="0" w:afterAutospacing="0" w:line="276" w:lineRule="auto"/>
        <w:rPr>
          <w:rFonts w:ascii="Calibri" w:hAnsi="Calibri" w:cs="Calibri"/>
          <w:b/>
          <w:color w:val="201F1E"/>
          <w:sz w:val="22"/>
          <w:szCs w:val="22"/>
        </w:rPr>
      </w:pPr>
    </w:p>
    <w:p w14:paraId="09D6FA02" w14:textId="77777777" w:rsidR="00EA6056" w:rsidRDefault="004B79BC">
      <w:pPr>
        <w:shd w:val="clear" w:color="auto" w:fill="FFFFFF"/>
        <w:spacing w:beforeAutospacing="0" w:after="0" w:afterAutospacing="0" w:line="276" w:lineRule="auto"/>
        <w:rPr>
          <w:rFonts w:ascii="Calibri" w:hAnsi="Calibri" w:cs="Calibri"/>
          <w:b/>
          <w:color w:val="FF0000"/>
          <w:sz w:val="22"/>
          <w:szCs w:val="22"/>
        </w:rPr>
      </w:pPr>
      <w:r>
        <w:rPr>
          <w:rFonts w:ascii="Calibri" w:hAnsi="Calibri" w:cs="Calibri"/>
          <w:b/>
          <w:color w:val="FF0000"/>
          <w:sz w:val="22"/>
          <w:szCs w:val="22"/>
        </w:rPr>
        <w:t>Staff</w:t>
      </w:r>
    </w:p>
    <w:p w14:paraId="1741C910" w14:textId="77777777" w:rsidR="00EA6056" w:rsidRDefault="004B79BC">
      <w:pPr>
        <w:shd w:val="clear" w:color="auto" w:fill="FFFFFF"/>
        <w:spacing w:beforeAutospacing="0" w:after="0" w:afterAutospacing="0" w:line="276" w:lineRule="auto"/>
        <w:rPr>
          <w:rFonts w:ascii="Calibri" w:hAnsi="Calibri" w:cs="Calibri"/>
          <w:color w:val="201F1E"/>
          <w:sz w:val="22"/>
          <w:szCs w:val="22"/>
        </w:rPr>
      </w:pPr>
      <w:r>
        <w:rPr>
          <w:rFonts w:ascii="Calibri" w:hAnsi="Calibri" w:cs="Calibri"/>
          <w:color w:val="201F1E"/>
          <w:sz w:val="22"/>
          <w:szCs w:val="22"/>
        </w:rPr>
        <w:t xml:space="preserve">Staff members may be invited periodically to present to the LGB, they may also be invited to attend meetings in conjunction with advice from the Headteacher. The Headteacher is not a member of the governing body but will be expected to attend LGB meeting. </w:t>
      </w:r>
      <w:r>
        <w:rPr>
          <w:rFonts w:ascii="Calibri" w:hAnsi="Calibri" w:cs="Calibri"/>
          <w:color w:val="201F1E"/>
          <w:sz w:val="22"/>
          <w:szCs w:val="22"/>
        </w:rPr>
        <w:t xml:space="preserve">Deputy or Assistant headteachers may also be asked to attend LGB meetings at the discretion of the COG. </w:t>
      </w:r>
    </w:p>
    <w:p w14:paraId="51CB3657" w14:textId="77777777" w:rsidR="00EA6056" w:rsidRDefault="00EA6056">
      <w:pPr>
        <w:shd w:val="clear" w:color="auto" w:fill="FFFFFF"/>
        <w:spacing w:beforeAutospacing="0" w:after="0" w:afterAutospacing="0" w:line="276" w:lineRule="auto"/>
        <w:rPr>
          <w:rFonts w:ascii="Calibri" w:hAnsi="Calibri" w:cs="Calibri"/>
          <w:color w:val="201F1E"/>
          <w:sz w:val="22"/>
          <w:szCs w:val="22"/>
        </w:rPr>
      </w:pPr>
    </w:p>
    <w:p w14:paraId="7BF0850A" w14:textId="77777777" w:rsidR="00EA6056" w:rsidRDefault="004B79BC">
      <w:pPr>
        <w:shd w:val="clear" w:color="auto" w:fill="FFFFFF"/>
        <w:spacing w:beforeAutospacing="0" w:after="0" w:afterAutospacing="0" w:line="276" w:lineRule="auto"/>
        <w:rPr>
          <w:rFonts w:ascii="Calibri" w:hAnsi="Calibri" w:cs="Calibri"/>
          <w:b/>
          <w:bCs/>
          <w:color w:val="FF0000"/>
          <w:sz w:val="22"/>
          <w:szCs w:val="22"/>
        </w:rPr>
      </w:pPr>
      <w:r>
        <w:rPr>
          <w:rFonts w:ascii="Calibri" w:hAnsi="Calibri" w:cs="Calibri"/>
          <w:b/>
          <w:bCs/>
          <w:color w:val="FF0000"/>
          <w:sz w:val="22"/>
          <w:szCs w:val="22"/>
        </w:rPr>
        <w:t>Parent/Community</w:t>
      </w:r>
    </w:p>
    <w:p w14:paraId="552CBDE1" w14:textId="77777777" w:rsidR="00EA6056" w:rsidRDefault="004B79BC">
      <w:pPr>
        <w:shd w:val="clear" w:color="auto" w:fill="FFFFFF"/>
        <w:spacing w:beforeAutospacing="0" w:after="0" w:afterAutospacing="0" w:line="276" w:lineRule="auto"/>
        <w:rPr>
          <w:rFonts w:ascii="Calibri" w:hAnsi="Calibri" w:cs="Calibri"/>
          <w:color w:val="201F1E"/>
          <w:sz w:val="22"/>
          <w:szCs w:val="22"/>
        </w:rPr>
      </w:pPr>
      <w:r>
        <w:rPr>
          <w:rFonts w:ascii="Calibri" w:hAnsi="Calibri" w:cs="Calibri"/>
          <w:color w:val="201F1E"/>
          <w:sz w:val="22"/>
          <w:szCs w:val="22"/>
        </w:rPr>
        <w:t>Parent surveys and opportunities for parents to feedback to the governing body will be offered throughout each year. The annual paren</w:t>
      </w:r>
      <w:r>
        <w:rPr>
          <w:rFonts w:ascii="Calibri" w:hAnsi="Calibri" w:cs="Calibri"/>
          <w:color w:val="201F1E"/>
          <w:sz w:val="22"/>
          <w:szCs w:val="22"/>
        </w:rPr>
        <w:t xml:space="preserve">t and pupil survey results are analysed by the LGB and areas for improvement considered. </w:t>
      </w:r>
    </w:p>
    <w:p w14:paraId="307D3449" w14:textId="77777777" w:rsidR="00EA6056" w:rsidRDefault="004B79BC">
      <w:pPr>
        <w:pStyle w:val="NoSpacing"/>
        <w:spacing w:line="276" w:lineRule="auto"/>
        <w:rPr>
          <w:rFonts w:asciiTheme="minorHAnsi" w:hAnsiTheme="minorHAnsi"/>
          <w:sz w:val="22"/>
          <w:szCs w:val="22"/>
          <w:lang w:eastAsia="en-GB"/>
        </w:rPr>
      </w:pPr>
      <w:r>
        <w:rPr>
          <w:rFonts w:asciiTheme="minorHAnsi" w:hAnsiTheme="minorHAnsi"/>
          <w:sz w:val="22"/>
          <w:szCs w:val="22"/>
          <w:lang w:eastAsia="en-GB"/>
        </w:rPr>
        <w:t xml:space="preserve">See Appendix G for a standard governor’s report </w:t>
      </w:r>
    </w:p>
    <w:p w14:paraId="4E4B9C4D" w14:textId="77777777" w:rsidR="00EA6056" w:rsidRDefault="004B79BC">
      <w:pPr>
        <w:spacing w:beforeAutospacing="0" w:afterAutospacing="0" w:line="259" w:lineRule="auto"/>
        <w:rPr>
          <w:rStyle w:val="Heading4Char"/>
          <w:rFonts w:asciiTheme="minorHAnsi" w:hAnsiTheme="minorHAnsi"/>
          <w:sz w:val="22"/>
          <w:szCs w:val="22"/>
        </w:rPr>
      </w:pPr>
      <w:bookmarkStart w:id="9" w:name="_APPENDIX_A_–"/>
      <w:bookmarkEnd w:id="9"/>
      <w:r>
        <w:rPr>
          <w:rStyle w:val="Heading4Char"/>
          <w:b w:val="0"/>
          <w:sz w:val="22"/>
        </w:rPr>
        <w:br w:type="page"/>
      </w:r>
    </w:p>
    <w:p w14:paraId="45B81043" w14:textId="77777777" w:rsidR="00EA6056" w:rsidRDefault="004B79BC">
      <w:pPr>
        <w:pStyle w:val="Heading4"/>
        <w:spacing w:line="276" w:lineRule="auto"/>
        <w:rPr>
          <w:sz w:val="22"/>
        </w:rPr>
      </w:pPr>
      <w:r>
        <w:rPr>
          <w:rStyle w:val="Heading4Char"/>
          <w:b/>
          <w:sz w:val="22"/>
        </w:rPr>
        <w:lastRenderedPageBreak/>
        <w:t>APPENDIX</w:t>
      </w:r>
      <w:r>
        <w:rPr>
          <w:sz w:val="22"/>
        </w:rPr>
        <w:t xml:space="preserve"> A – DELEGATED POWERS</w:t>
      </w:r>
    </w:p>
    <w:p w14:paraId="4154AF75" w14:textId="77777777" w:rsidR="00EA6056" w:rsidRDefault="004B79BC">
      <w:r>
        <w:t>A link to the scheme of delegation is</w:t>
      </w:r>
    </w:p>
    <w:p w14:paraId="68DC0287" w14:textId="77777777" w:rsidR="00EA6056" w:rsidRDefault="004B79BC">
      <w:hyperlink r:id="rId22" w:history="1">
        <w:r>
          <w:rPr>
            <w:rStyle w:val="Hyperlink"/>
          </w:rPr>
          <w:t>here</w:t>
        </w:r>
      </w:hyperlink>
    </w:p>
    <w:p w14:paraId="5B59EBE1" w14:textId="77777777" w:rsidR="00EA6056" w:rsidRDefault="004B79BC">
      <w:r>
        <w:t xml:space="preserve">A link to the UL Local Governing Body Handbook (2019 edition) is </w:t>
      </w:r>
    </w:p>
    <w:p w14:paraId="23BAF3BA" w14:textId="77777777" w:rsidR="00EA6056" w:rsidRDefault="004B79BC">
      <w:hyperlink r:id="rId23" w:history="1">
        <w:r>
          <w:rPr>
            <w:rStyle w:val="Hyperlink"/>
          </w:rPr>
          <w:t>here</w:t>
        </w:r>
      </w:hyperlink>
    </w:p>
    <w:p w14:paraId="5624EA01" w14:textId="77777777" w:rsidR="00EA6056" w:rsidRDefault="004B79BC">
      <w:pPr>
        <w:spacing w:beforeAutospacing="0" w:after="200" w:afterAutospacing="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6132147C" w14:textId="77777777" w:rsidR="00EA6056" w:rsidRDefault="004B79BC">
      <w:pPr>
        <w:pStyle w:val="Heading4"/>
        <w:spacing w:line="276" w:lineRule="auto"/>
        <w:rPr>
          <w:sz w:val="22"/>
        </w:rPr>
      </w:pPr>
      <w:bookmarkStart w:id="10" w:name="_APPENDIX_B_–"/>
      <w:bookmarkEnd w:id="10"/>
      <w:r>
        <w:rPr>
          <w:sz w:val="22"/>
        </w:rPr>
        <w:lastRenderedPageBreak/>
        <w:t xml:space="preserve">APPENDIX B – CODE OF CONDUCT </w:t>
      </w:r>
    </w:p>
    <w:p w14:paraId="5948B701" w14:textId="77777777" w:rsidR="00EA6056" w:rsidRDefault="004B79BC">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 xml:space="preserve">We accept that we have no legal authority to act individually, except when the governing body has given us delegated authority to do so, and therefore we will only speak on behalf of the governing body when we have been specifically authorised to do so. </w:t>
      </w:r>
    </w:p>
    <w:p w14:paraId="55A19906" w14:textId="77777777" w:rsidR="00EA6056" w:rsidRDefault="004B79BC">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W</w:t>
      </w:r>
      <w:r>
        <w:rPr>
          <w:rFonts w:asciiTheme="minorHAnsi" w:hAnsiTheme="minorHAnsi" w:cstheme="minorHAnsi"/>
          <w:sz w:val="22"/>
          <w:szCs w:val="22"/>
        </w:rPr>
        <w:t xml:space="preserve">e have a duty to act fairly and without prejudice, and in so far as we have responsibility for staff, we will fulfil all that is expected of a good employer. We will encourage open government and will act appropriately. We accept collective responsibility </w:t>
      </w:r>
      <w:r>
        <w:rPr>
          <w:rFonts w:asciiTheme="minorHAnsi" w:hAnsiTheme="minorHAnsi" w:cstheme="minorHAnsi"/>
          <w:sz w:val="22"/>
          <w:szCs w:val="22"/>
        </w:rPr>
        <w:t xml:space="preserve">for all decisions made by the governing body or its delegated agents. This means that we will not speak against majority decisions outside the governing body meeting. We will consider carefully how our decisions may affect the community and other schools. </w:t>
      </w:r>
      <w:r>
        <w:rPr>
          <w:rFonts w:asciiTheme="minorHAnsi" w:hAnsiTheme="minorHAnsi" w:cstheme="minorHAnsi"/>
          <w:sz w:val="22"/>
          <w:szCs w:val="22"/>
        </w:rPr>
        <w:t>We will always be mindful of our responsibility to maintain and develop the ethos and reputation of our school. Our actions within the school and the local community will reflect this. In making or responding to criticism or complaints affecting the school</w:t>
      </w:r>
      <w:r>
        <w:rPr>
          <w:rFonts w:asciiTheme="minorHAnsi" w:hAnsiTheme="minorHAnsi" w:cstheme="minorHAnsi"/>
          <w:sz w:val="22"/>
          <w:szCs w:val="22"/>
        </w:rPr>
        <w:t xml:space="preserve"> we will follow the procedures established by the governing body. </w:t>
      </w:r>
    </w:p>
    <w:p w14:paraId="33785818" w14:textId="77777777" w:rsidR="00EA6056" w:rsidRDefault="004B79BC">
      <w:pPr>
        <w:pStyle w:val="NoSpacing"/>
        <w:spacing w:before="100" w:after="100" w:line="276" w:lineRule="auto"/>
        <w:rPr>
          <w:rFonts w:asciiTheme="minorHAnsi" w:hAnsiTheme="minorHAnsi" w:cstheme="minorHAnsi"/>
          <w:b/>
          <w:sz w:val="22"/>
          <w:szCs w:val="22"/>
        </w:rPr>
      </w:pPr>
      <w:r>
        <w:rPr>
          <w:rFonts w:asciiTheme="minorHAnsi" w:hAnsiTheme="minorHAnsi" w:cstheme="minorHAnsi"/>
          <w:b/>
          <w:sz w:val="22"/>
          <w:szCs w:val="22"/>
        </w:rPr>
        <w:t xml:space="preserve">Commitment </w:t>
      </w:r>
    </w:p>
    <w:p w14:paraId="2AD84D30" w14:textId="77777777" w:rsidR="00EA6056" w:rsidRDefault="004B79BC">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 xml:space="preserve">We acknowledge that accepting office as a governor involves the commitment of significant amounts of time and energy. We will each involve ourselves actively in the work of the </w:t>
      </w:r>
      <w:r>
        <w:rPr>
          <w:rFonts w:asciiTheme="minorHAnsi" w:hAnsiTheme="minorHAnsi" w:cstheme="minorHAnsi"/>
          <w:sz w:val="22"/>
          <w:szCs w:val="22"/>
        </w:rPr>
        <w:t>governing body, and accept our fair share of responsibilities, including service on committees or working groups. We will make full efforts to attend all meetings and where we cannot attend explain in advance in full why we are unable to. We will get to kn</w:t>
      </w:r>
      <w:r>
        <w:rPr>
          <w:rFonts w:asciiTheme="minorHAnsi" w:hAnsiTheme="minorHAnsi" w:cstheme="minorHAnsi"/>
          <w:sz w:val="22"/>
          <w:szCs w:val="22"/>
        </w:rPr>
        <w:t>ow the school well and respond to opportunities to involve ourselves in school activities. Our visits to school will be arranged in advance with the staff and undertaken within the framework established by the governing body and agreed with the headteacher</w:t>
      </w:r>
      <w:r>
        <w:rPr>
          <w:rFonts w:asciiTheme="minorHAnsi" w:hAnsiTheme="minorHAnsi" w:cstheme="minorHAnsi"/>
          <w:sz w:val="22"/>
          <w:szCs w:val="22"/>
        </w:rPr>
        <w:t>. We will consider seriously our individual and collective needs for training and development and will undertake relevant training. We are committed to actively supporting and challenging the headteacher.</w:t>
      </w:r>
    </w:p>
    <w:p w14:paraId="4715F451" w14:textId="77777777" w:rsidR="00EA6056" w:rsidRDefault="004B79BC">
      <w:pPr>
        <w:pStyle w:val="NoSpacing"/>
        <w:spacing w:line="276" w:lineRule="auto"/>
        <w:rPr>
          <w:rFonts w:asciiTheme="minorHAnsi" w:hAnsiTheme="minorHAnsi" w:cstheme="minorHAnsi"/>
          <w:b/>
          <w:sz w:val="22"/>
          <w:szCs w:val="22"/>
        </w:rPr>
      </w:pPr>
      <w:r>
        <w:rPr>
          <w:rFonts w:asciiTheme="minorHAnsi" w:hAnsiTheme="minorHAnsi" w:cstheme="minorHAnsi"/>
          <w:b/>
          <w:sz w:val="22"/>
          <w:szCs w:val="22"/>
        </w:rPr>
        <w:t xml:space="preserve">Relationships </w:t>
      </w:r>
    </w:p>
    <w:p w14:paraId="304AA503" w14:textId="77777777" w:rsidR="00EA6056" w:rsidRDefault="004B79BC">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 xml:space="preserve">We will strive to work as a team in </w:t>
      </w:r>
      <w:r>
        <w:rPr>
          <w:rFonts w:asciiTheme="minorHAnsi" w:hAnsiTheme="minorHAnsi" w:cstheme="minorHAnsi"/>
          <w:sz w:val="22"/>
          <w:szCs w:val="22"/>
        </w:rPr>
        <w:t xml:space="preserve">which constructive working relationships are actively promoted. We will express views openly, </w:t>
      </w:r>
      <w:proofErr w:type="gramStart"/>
      <w:r>
        <w:rPr>
          <w:rFonts w:asciiTheme="minorHAnsi" w:hAnsiTheme="minorHAnsi" w:cstheme="minorHAnsi"/>
          <w:sz w:val="22"/>
          <w:szCs w:val="22"/>
        </w:rPr>
        <w:t>courteously</w:t>
      </w:r>
      <w:proofErr w:type="gramEnd"/>
      <w:r>
        <w:rPr>
          <w:rFonts w:asciiTheme="minorHAnsi" w:hAnsiTheme="minorHAnsi" w:cstheme="minorHAnsi"/>
          <w:sz w:val="22"/>
          <w:szCs w:val="22"/>
        </w:rPr>
        <w:t xml:space="preserve"> and respectfully in all our communications with other governors.  We will support the chair in their role of </w:t>
      </w:r>
      <w:proofErr w:type="gramStart"/>
      <w:r>
        <w:rPr>
          <w:rFonts w:asciiTheme="minorHAnsi" w:hAnsiTheme="minorHAnsi" w:cstheme="minorHAnsi"/>
          <w:sz w:val="22"/>
          <w:szCs w:val="22"/>
        </w:rPr>
        <w:t>ensuring appropriate conduct both at meet</w:t>
      </w:r>
      <w:r>
        <w:rPr>
          <w:rFonts w:asciiTheme="minorHAnsi" w:hAnsiTheme="minorHAnsi" w:cstheme="minorHAnsi"/>
          <w:sz w:val="22"/>
          <w:szCs w:val="22"/>
        </w:rPr>
        <w:t>ings and at all times</w:t>
      </w:r>
      <w:proofErr w:type="gramEnd"/>
      <w:r>
        <w:rPr>
          <w:rFonts w:asciiTheme="minorHAnsi" w:hAnsiTheme="minorHAnsi" w:cstheme="minorHAnsi"/>
          <w:sz w:val="22"/>
          <w:szCs w:val="22"/>
        </w:rPr>
        <w:t xml:space="preserve">. We are prepared to answer queries from other governors in relation to delegated functions and </w:t>
      </w:r>
      <w:proofErr w:type="gramStart"/>
      <w:r>
        <w:rPr>
          <w:rFonts w:asciiTheme="minorHAnsi" w:hAnsiTheme="minorHAnsi" w:cstheme="minorHAnsi"/>
          <w:sz w:val="22"/>
          <w:szCs w:val="22"/>
        </w:rPr>
        <w:t>take into account</w:t>
      </w:r>
      <w:proofErr w:type="gramEnd"/>
      <w:r>
        <w:rPr>
          <w:rFonts w:asciiTheme="minorHAnsi" w:hAnsiTheme="minorHAnsi" w:cstheme="minorHAnsi"/>
          <w:sz w:val="22"/>
          <w:szCs w:val="22"/>
        </w:rPr>
        <w:t xml:space="preserve"> any concerns expressed, and we will acknowledge the time, effort and skills that have been committed to the delegated fun</w:t>
      </w:r>
      <w:r>
        <w:rPr>
          <w:rFonts w:asciiTheme="minorHAnsi" w:hAnsiTheme="minorHAnsi" w:cstheme="minorHAnsi"/>
          <w:sz w:val="22"/>
          <w:szCs w:val="22"/>
        </w:rPr>
        <w:t xml:space="preserve">ction by those involved. We will seek to </w:t>
      </w:r>
      <w:r>
        <w:rPr>
          <w:rFonts w:asciiTheme="minorHAnsi" w:hAnsiTheme="minorHAnsi" w:cstheme="minorHAnsi"/>
          <w:sz w:val="22"/>
          <w:szCs w:val="22"/>
        </w:rPr>
        <w:lastRenderedPageBreak/>
        <w:t xml:space="preserve">develop effective working relationships with the headteacher, staff and parents, the local authority and other relevant agencies and the community. </w:t>
      </w:r>
    </w:p>
    <w:p w14:paraId="3AA938E9" w14:textId="77777777" w:rsidR="00EA6056" w:rsidRDefault="004B79BC">
      <w:pPr>
        <w:pStyle w:val="NoSpacing"/>
        <w:spacing w:line="276" w:lineRule="auto"/>
        <w:rPr>
          <w:rFonts w:asciiTheme="minorHAnsi" w:hAnsiTheme="minorHAnsi" w:cstheme="minorHAnsi"/>
          <w:b/>
          <w:sz w:val="22"/>
          <w:szCs w:val="22"/>
        </w:rPr>
      </w:pPr>
      <w:r>
        <w:rPr>
          <w:rFonts w:asciiTheme="minorHAnsi" w:hAnsiTheme="minorHAnsi" w:cstheme="minorHAnsi"/>
          <w:b/>
          <w:sz w:val="22"/>
          <w:szCs w:val="22"/>
        </w:rPr>
        <w:t xml:space="preserve">Confidentiality </w:t>
      </w:r>
    </w:p>
    <w:p w14:paraId="08F90DCD" w14:textId="77777777" w:rsidR="00EA6056" w:rsidRDefault="004B79BC">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We will observe complete confidentiality when mat</w:t>
      </w:r>
      <w:r>
        <w:rPr>
          <w:rFonts w:asciiTheme="minorHAnsi" w:hAnsiTheme="minorHAnsi" w:cstheme="minorHAnsi"/>
          <w:sz w:val="22"/>
          <w:szCs w:val="22"/>
        </w:rPr>
        <w:t xml:space="preserve">ters are deemed confidential or where they concern specific members of staff or pupils, both inside </w:t>
      </w:r>
      <w:proofErr w:type="gramStart"/>
      <w:r>
        <w:rPr>
          <w:rFonts w:asciiTheme="minorHAnsi" w:hAnsiTheme="minorHAnsi" w:cstheme="minorHAnsi"/>
          <w:sz w:val="22"/>
          <w:szCs w:val="22"/>
        </w:rPr>
        <w:t>or</w:t>
      </w:r>
      <w:proofErr w:type="gramEnd"/>
      <w:r>
        <w:rPr>
          <w:rFonts w:asciiTheme="minorHAnsi" w:hAnsiTheme="minorHAnsi" w:cstheme="minorHAnsi"/>
          <w:sz w:val="22"/>
          <w:szCs w:val="22"/>
        </w:rPr>
        <w:t xml:space="preserve"> outside school. We will </w:t>
      </w:r>
      <w:proofErr w:type="gramStart"/>
      <w:r>
        <w:rPr>
          <w:rFonts w:asciiTheme="minorHAnsi" w:hAnsiTheme="minorHAnsi" w:cstheme="minorHAnsi"/>
          <w:sz w:val="22"/>
          <w:szCs w:val="22"/>
        </w:rPr>
        <w:t>exercise the greatest prudence at all times</w:t>
      </w:r>
      <w:proofErr w:type="gramEnd"/>
      <w:r>
        <w:rPr>
          <w:rFonts w:asciiTheme="minorHAnsi" w:hAnsiTheme="minorHAnsi" w:cstheme="minorHAnsi"/>
          <w:sz w:val="22"/>
          <w:szCs w:val="22"/>
        </w:rPr>
        <w:t xml:space="preserve"> when discussions regarding school business arise outside a governing body meeting. We</w:t>
      </w:r>
      <w:r>
        <w:rPr>
          <w:rFonts w:asciiTheme="minorHAnsi" w:hAnsiTheme="minorHAnsi" w:cstheme="minorHAnsi"/>
          <w:sz w:val="22"/>
          <w:szCs w:val="22"/>
        </w:rPr>
        <w:t xml:space="preserve"> will not reveal the details of any governing body vote.</w:t>
      </w:r>
    </w:p>
    <w:p w14:paraId="55932C11" w14:textId="77777777" w:rsidR="00EA6056" w:rsidRDefault="004B79BC">
      <w:pPr>
        <w:pStyle w:val="NoSpacing"/>
        <w:spacing w:line="276" w:lineRule="auto"/>
        <w:rPr>
          <w:rFonts w:asciiTheme="minorHAnsi" w:hAnsiTheme="minorHAnsi" w:cstheme="minorHAnsi"/>
          <w:b/>
          <w:sz w:val="22"/>
          <w:szCs w:val="22"/>
        </w:rPr>
      </w:pPr>
      <w:r>
        <w:rPr>
          <w:rFonts w:asciiTheme="minorHAnsi" w:hAnsiTheme="minorHAnsi" w:cstheme="minorHAnsi"/>
          <w:b/>
          <w:sz w:val="22"/>
          <w:szCs w:val="22"/>
        </w:rPr>
        <w:t>Conflicts of interest</w:t>
      </w:r>
    </w:p>
    <w:p w14:paraId="0A0E63AB" w14:textId="77777777" w:rsidR="00EA6056" w:rsidRDefault="004B79BC">
      <w:pPr>
        <w:pStyle w:val="NoSpacing"/>
        <w:spacing w:line="276" w:lineRule="auto"/>
        <w:rPr>
          <w:rFonts w:asciiTheme="minorHAnsi" w:hAnsiTheme="minorHAnsi" w:cstheme="minorHAnsi"/>
          <w:sz w:val="22"/>
          <w:szCs w:val="22"/>
        </w:rPr>
      </w:pPr>
      <w:r>
        <w:rPr>
          <w:rFonts w:asciiTheme="minorHAnsi" w:hAnsiTheme="minorHAnsi" w:cstheme="minorHAnsi"/>
          <w:sz w:val="22"/>
          <w:szCs w:val="22"/>
        </w:rPr>
        <w:t xml:space="preserve">We will record any pecuniary or other business interest that we have in connection with the governing body’s business in the Register of Business Interests. We will declare any </w:t>
      </w:r>
      <w:r>
        <w:rPr>
          <w:rFonts w:asciiTheme="minorHAnsi" w:hAnsiTheme="minorHAnsi" w:cstheme="minorHAnsi"/>
          <w:sz w:val="22"/>
          <w:szCs w:val="22"/>
        </w:rPr>
        <w:t xml:space="preserve">pecuniary interest - or a personal interest which could be perceived as a conflict of interest - in a matter under discussion at a meeting and offer to leave the meeting for the appropriate length of time. </w:t>
      </w:r>
    </w:p>
    <w:p w14:paraId="65124247" w14:textId="77777777" w:rsidR="00EA6056" w:rsidRDefault="004B79BC">
      <w:pPr>
        <w:spacing w:beforeAutospacing="0" w:after="200" w:afterAutospacing="0" w:line="276" w:lineRule="auto"/>
        <w:rPr>
          <w:rFonts w:asciiTheme="minorHAnsi" w:hAnsiTheme="minorHAnsi" w:cstheme="minorHAnsi"/>
          <w:b/>
          <w:sz w:val="22"/>
          <w:szCs w:val="22"/>
        </w:rPr>
      </w:pPr>
      <w:r>
        <w:rPr>
          <w:rFonts w:asciiTheme="minorHAnsi" w:hAnsiTheme="minorHAnsi" w:cstheme="minorHAnsi"/>
          <w:b/>
          <w:sz w:val="22"/>
          <w:szCs w:val="22"/>
        </w:rPr>
        <w:br w:type="page"/>
      </w:r>
    </w:p>
    <w:p w14:paraId="08858F9D" w14:textId="77777777" w:rsidR="00EA6056" w:rsidRDefault="004B79BC">
      <w:pPr>
        <w:pStyle w:val="Heading4"/>
        <w:spacing w:line="276" w:lineRule="auto"/>
        <w:rPr>
          <w:sz w:val="22"/>
        </w:rPr>
      </w:pPr>
      <w:bookmarkStart w:id="11" w:name="_APPENDIX_E_–"/>
      <w:bookmarkStart w:id="12" w:name="_APPENDIX_C_–"/>
      <w:bookmarkStart w:id="13" w:name="_APPENDIX_D_–"/>
      <w:bookmarkEnd w:id="11"/>
      <w:bookmarkEnd w:id="12"/>
      <w:bookmarkEnd w:id="13"/>
      <w:r>
        <w:rPr>
          <w:sz w:val="22"/>
        </w:rPr>
        <w:lastRenderedPageBreak/>
        <w:t>APPENDIX C – INDUCTION FRAMEWORK</w:t>
      </w:r>
    </w:p>
    <w:p w14:paraId="06E32A25" w14:textId="77777777" w:rsidR="00EA6056" w:rsidRDefault="004B79BC">
      <w:pPr>
        <w:spacing w:beforeAutospacing="0" w:after="0" w:afterAutospacing="0" w:line="276" w:lineRule="auto"/>
        <w:rPr>
          <w:rFonts w:asciiTheme="minorHAnsi" w:eastAsia="Times New Roman" w:hAnsiTheme="minorHAnsi" w:cs="Arial"/>
          <w:b/>
          <w:sz w:val="22"/>
          <w:szCs w:val="22"/>
          <w:lang w:eastAsia="en-GB"/>
        </w:rPr>
      </w:pPr>
      <w:r>
        <w:rPr>
          <w:rFonts w:asciiTheme="minorHAnsi" w:eastAsia="Times New Roman" w:hAnsiTheme="minorHAnsi" w:cs="Arial"/>
          <w:b/>
          <w:sz w:val="22"/>
          <w:szCs w:val="22"/>
          <w:lang w:eastAsia="en-GB"/>
        </w:rPr>
        <w:t>The purpose of</w:t>
      </w:r>
      <w:r>
        <w:rPr>
          <w:rFonts w:asciiTheme="minorHAnsi" w:eastAsia="Times New Roman" w:hAnsiTheme="minorHAnsi" w:cs="Arial"/>
          <w:b/>
          <w:sz w:val="22"/>
          <w:szCs w:val="22"/>
          <w:lang w:eastAsia="en-GB"/>
        </w:rPr>
        <w:t xml:space="preserve"> the induction framework </w:t>
      </w:r>
    </w:p>
    <w:p w14:paraId="53D47215" w14:textId="77777777" w:rsidR="00EA6056" w:rsidRDefault="00EA6056">
      <w:pPr>
        <w:spacing w:beforeAutospacing="0" w:after="0" w:afterAutospacing="0" w:line="276" w:lineRule="auto"/>
        <w:rPr>
          <w:rFonts w:asciiTheme="minorHAnsi" w:eastAsia="Times New Roman" w:hAnsiTheme="minorHAnsi" w:cs="Arial"/>
          <w:sz w:val="22"/>
          <w:szCs w:val="22"/>
          <w:lang w:eastAsia="en-GB"/>
        </w:rPr>
      </w:pPr>
    </w:p>
    <w:p w14:paraId="182962A7" w14:textId="77777777" w:rsidR="00EA6056" w:rsidRDefault="004B79BC">
      <w:pPr>
        <w:spacing w:beforeAutospacing="0" w:after="0" w:afterAutospacing="0" w:line="276" w:lineRule="auto"/>
        <w:rPr>
          <w:rFonts w:asciiTheme="minorHAnsi" w:eastAsia="Times New Roman" w:hAnsiTheme="minorHAnsi" w:cs="Arial"/>
          <w:sz w:val="22"/>
          <w:szCs w:val="22"/>
          <w:lang w:eastAsia="en-GB"/>
        </w:rPr>
      </w:pPr>
      <w:r>
        <w:rPr>
          <w:rFonts w:asciiTheme="minorHAnsi" w:eastAsia="Times New Roman" w:hAnsiTheme="minorHAnsi" w:cs="Arial"/>
          <w:sz w:val="22"/>
          <w:szCs w:val="22"/>
          <w:lang w:eastAsia="en-GB"/>
        </w:rPr>
        <w:t xml:space="preserve">The </w:t>
      </w:r>
      <w:proofErr w:type="gramStart"/>
      <w:r>
        <w:rPr>
          <w:rFonts w:asciiTheme="minorHAnsi" w:eastAsia="Times New Roman" w:hAnsiTheme="minorHAnsi" w:cs="Arial"/>
          <w:sz w:val="22"/>
          <w:szCs w:val="22"/>
          <w:lang w:eastAsia="en-GB"/>
        </w:rPr>
        <w:t>Partnership  Local</w:t>
      </w:r>
      <w:proofErr w:type="gramEnd"/>
      <w:r>
        <w:rPr>
          <w:rFonts w:asciiTheme="minorHAnsi" w:eastAsia="Times New Roman" w:hAnsiTheme="minorHAnsi" w:cs="Arial"/>
          <w:sz w:val="22"/>
          <w:szCs w:val="22"/>
          <w:lang w:eastAsia="en-GB"/>
        </w:rPr>
        <w:t xml:space="preserve"> Governing Body (LGB) and Headteacher believe it is essential that all new governors receive a comprehensive induction package. The aim of this process is to support effective governance and the retention of</w:t>
      </w:r>
      <w:r>
        <w:rPr>
          <w:rFonts w:asciiTheme="minorHAnsi" w:eastAsia="Times New Roman" w:hAnsiTheme="minorHAnsi" w:cs="Arial"/>
          <w:sz w:val="22"/>
          <w:szCs w:val="22"/>
          <w:lang w:eastAsia="en-GB"/>
        </w:rPr>
        <w:t xml:space="preserve"> governors. The LGB and Head will ensure that new governors are given the necessary information and support to fulfil their role with confidence. </w:t>
      </w:r>
    </w:p>
    <w:p w14:paraId="06BA5E0A" w14:textId="77777777" w:rsidR="00EA6056" w:rsidRDefault="004B79BC">
      <w:pPr>
        <w:spacing w:line="276" w:lineRule="auto"/>
        <w:rPr>
          <w:rFonts w:asciiTheme="minorHAnsi" w:hAnsiTheme="minorHAnsi" w:cs="Calibri"/>
          <w:b/>
          <w:sz w:val="22"/>
          <w:szCs w:val="22"/>
        </w:rPr>
      </w:pPr>
      <w:r>
        <w:rPr>
          <w:rFonts w:asciiTheme="minorHAnsi" w:hAnsiTheme="minorHAnsi" w:cs="Calibri"/>
          <w:b/>
          <w:sz w:val="22"/>
          <w:szCs w:val="22"/>
        </w:rPr>
        <w:t>New Governor induction checklist</w:t>
      </w:r>
    </w:p>
    <w:p w14:paraId="36B6500B" w14:textId="77777777" w:rsidR="00EA6056" w:rsidRDefault="004B79BC">
      <w:pPr>
        <w:spacing w:beforeAutospacing="0" w:after="0" w:afterAutospacing="0" w:line="276" w:lineRule="auto"/>
        <w:rPr>
          <w:rFonts w:asciiTheme="minorHAnsi" w:eastAsia="Times New Roman" w:hAnsiTheme="minorHAnsi" w:cs="Arial"/>
          <w:sz w:val="22"/>
          <w:szCs w:val="22"/>
          <w:lang w:eastAsia="en-GB"/>
        </w:rPr>
      </w:pPr>
      <w:r>
        <w:rPr>
          <w:rFonts w:asciiTheme="minorHAnsi" w:eastAsia="Times New Roman" w:hAnsiTheme="minorHAnsi" w:cs="Arial"/>
          <w:sz w:val="22"/>
          <w:szCs w:val="22"/>
          <w:lang w:eastAsia="en-GB"/>
        </w:rPr>
        <w:t>This document is to be completed and kept up to date by each new governor an</w:t>
      </w:r>
      <w:r>
        <w:rPr>
          <w:rFonts w:asciiTheme="minorHAnsi" w:eastAsia="Times New Roman" w:hAnsiTheme="minorHAnsi" w:cs="Arial"/>
          <w:sz w:val="22"/>
          <w:szCs w:val="22"/>
          <w:lang w:eastAsia="en-GB"/>
        </w:rPr>
        <w:t>d the current version returned by email, or hard copy to the Clerk to Governors once completed.</w:t>
      </w:r>
    </w:p>
    <w:p w14:paraId="0B29887F" w14:textId="77777777" w:rsidR="00EA6056" w:rsidRDefault="00EA6056">
      <w:pPr>
        <w:spacing w:beforeAutospacing="0" w:after="0" w:afterAutospacing="0" w:line="276" w:lineRule="auto"/>
        <w:rPr>
          <w:rFonts w:asciiTheme="minorHAnsi" w:eastAsia="Times New Roman" w:hAnsiTheme="minorHAnsi" w:cs="Arial"/>
          <w:sz w:val="22"/>
          <w:szCs w:val="22"/>
          <w:lang w:eastAsia="en-GB"/>
        </w:rPr>
      </w:pPr>
    </w:p>
    <w:tbl>
      <w:tblPr>
        <w:tblW w:w="889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6"/>
        <w:gridCol w:w="2790"/>
        <w:gridCol w:w="2610"/>
      </w:tblGrid>
      <w:tr w:rsidR="00EA6056" w14:paraId="105CF09E" w14:textId="77777777">
        <w:trPr>
          <w:gridAfter w:val="2"/>
          <w:wAfter w:w="5400" w:type="dxa"/>
          <w:trHeight w:val="237"/>
        </w:trPr>
        <w:tc>
          <w:tcPr>
            <w:tcW w:w="3496" w:type="dxa"/>
            <w:shd w:val="clear" w:color="auto" w:fill="0079BC"/>
          </w:tcPr>
          <w:p w14:paraId="53662316" w14:textId="77777777" w:rsidR="00EA6056" w:rsidRDefault="004B79BC">
            <w:pPr>
              <w:spacing w:line="276" w:lineRule="auto"/>
              <w:rPr>
                <w:rFonts w:asciiTheme="minorHAnsi" w:hAnsiTheme="minorHAnsi" w:cs="Calibri"/>
                <w:color w:val="FFFFFF"/>
                <w:sz w:val="22"/>
                <w:szCs w:val="22"/>
              </w:rPr>
            </w:pPr>
            <w:r>
              <w:rPr>
                <w:rFonts w:asciiTheme="minorHAnsi" w:hAnsiTheme="minorHAnsi" w:cs="Calibri"/>
                <w:b/>
                <w:color w:val="FFFFFF"/>
                <w:sz w:val="22"/>
                <w:szCs w:val="22"/>
              </w:rPr>
              <w:t>Meeting the Governing Board</w:t>
            </w:r>
          </w:p>
        </w:tc>
      </w:tr>
      <w:tr w:rsidR="00EA6056" w14:paraId="2BFC6502" w14:textId="77777777">
        <w:trPr>
          <w:trHeight w:val="368"/>
        </w:trPr>
        <w:tc>
          <w:tcPr>
            <w:tcW w:w="3496" w:type="dxa"/>
          </w:tcPr>
          <w:p w14:paraId="588786E8" w14:textId="77777777" w:rsidR="00EA6056" w:rsidRDefault="004B79BC">
            <w:pPr>
              <w:spacing w:line="276" w:lineRule="auto"/>
              <w:rPr>
                <w:rFonts w:asciiTheme="minorHAnsi" w:hAnsiTheme="minorHAnsi"/>
                <w:sz w:val="22"/>
                <w:szCs w:val="22"/>
              </w:rPr>
            </w:pPr>
            <w:r>
              <w:rPr>
                <w:rFonts w:asciiTheme="minorHAnsi" w:hAnsiTheme="minorHAnsi" w:cs="Calibri"/>
                <w:b/>
                <w:sz w:val="22"/>
                <w:szCs w:val="22"/>
              </w:rPr>
              <w:t>Action</w:t>
            </w:r>
            <w:r>
              <w:rPr>
                <w:rFonts w:asciiTheme="minorHAnsi" w:hAnsiTheme="minorHAnsi" w:cs="Calibri"/>
                <w:b/>
                <w:sz w:val="22"/>
                <w:szCs w:val="22"/>
              </w:rPr>
              <w:tab/>
            </w:r>
          </w:p>
        </w:tc>
        <w:tc>
          <w:tcPr>
            <w:tcW w:w="2790" w:type="dxa"/>
          </w:tcPr>
          <w:p w14:paraId="624F643F" w14:textId="77777777" w:rsidR="00EA6056" w:rsidRDefault="004B79BC">
            <w:pPr>
              <w:spacing w:line="276" w:lineRule="auto"/>
              <w:rPr>
                <w:rFonts w:asciiTheme="minorHAnsi" w:hAnsiTheme="minorHAnsi" w:cs="Calibri"/>
                <w:sz w:val="22"/>
                <w:szCs w:val="22"/>
              </w:rPr>
            </w:pPr>
            <w:r>
              <w:rPr>
                <w:rFonts w:asciiTheme="minorHAnsi" w:hAnsiTheme="minorHAnsi" w:cs="Calibri"/>
                <w:b/>
                <w:sz w:val="22"/>
                <w:szCs w:val="22"/>
              </w:rPr>
              <w:t>Person Responsible</w:t>
            </w:r>
          </w:p>
        </w:tc>
        <w:tc>
          <w:tcPr>
            <w:tcW w:w="2610" w:type="dxa"/>
            <w:shd w:val="clear" w:color="auto" w:fill="FFFFFF"/>
          </w:tcPr>
          <w:p w14:paraId="1AC5A94B" w14:textId="77777777" w:rsidR="00EA6056" w:rsidRDefault="004B79BC">
            <w:pPr>
              <w:spacing w:line="276" w:lineRule="auto"/>
              <w:rPr>
                <w:rFonts w:asciiTheme="minorHAnsi" w:hAnsiTheme="minorHAnsi" w:cs="Calibri"/>
                <w:sz w:val="22"/>
                <w:szCs w:val="22"/>
              </w:rPr>
            </w:pPr>
            <w:r>
              <w:rPr>
                <w:rFonts w:asciiTheme="minorHAnsi" w:hAnsiTheme="minorHAnsi" w:cs="Calibri"/>
                <w:b/>
                <w:sz w:val="22"/>
                <w:szCs w:val="22"/>
              </w:rPr>
              <w:t>Date Completed/Notes</w:t>
            </w:r>
          </w:p>
        </w:tc>
      </w:tr>
      <w:tr w:rsidR="00EA6056" w14:paraId="439F5902" w14:textId="77777777">
        <w:trPr>
          <w:trHeight w:val="513"/>
        </w:trPr>
        <w:tc>
          <w:tcPr>
            <w:tcW w:w="3496" w:type="dxa"/>
          </w:tcPr>
          <w:p w14:paraId="0CBBD180" w14:textId="77777777" w:rsidR="00EA6056" w:rsidRDefault="004B79BC">
            <w:pPr>
              <w:spacing w:line="276" w:lineRule="auto"/>
              <w:rPr>
                <w:rFonts w:asciiTheme="minorHAnsi" w:hAnsiTheme="minorHAnsi" w:cs="Calibri"/>
                <w:sz w:val="22"/>
                <w:szCs w:val="22"/>
              </w:rPr>
            </w:pPr>
            <w:r>
              <w:rPr>
                <w:rFonts w:asciiTheme="minorHAnsi" w:hAnsiTheme="minorHAnsi"/>
                <w:sz w:val="22"/>
                <w:szCs w:val="22"/>
              </w:rPr>
              <w:t>Meet the chair of governors</w:t>
            </w:r>
          </w:p>
        </w:tc>
        <w:tc>
          <w:tcPr>
            <w:tcW w:w="2790" w:type="dxa"/>
          </w:tcPr>
          <w:p w14:paraId="1C60D1D3" w14:textId="77777777" w:rsidR="00EA6056" w:rsidRDefault="004B79BC">
            <w:pPr>
              <w:spacing w:line="276" w:lineRule="auto"/>
              <w:rPr>
                <w:rFonts w:asciiTheme="minorHAnsi" w:hAnsiTheme="minorHAnsi" w:cs="Calibri"/>
                <w:sz w:val="22"/>
                <w:szCs w:val="22"/>
              </w:rPr>
            </w:pPr>
            <w:r>
              <w:rPr>
                <w:rFonts w:asciiTheme="minorHAnsi" w:hAnsiTheme="minorHAnsi" w:cs="Calibri"/>
                <w:sz w:val="22"/>
                <w:szCs w:val="22"/>
              </w:rPr>
              <w:t xml:space="preserve">Chair </w:t>
            </w:r>
          </w:p>
        </w:tc>
        <w:tc>
          <w:tcPr>
            <w:tcW w:w="2610" w:type="dxa"/>
            <w:shd w:val="clear" w:color="auto" w:fill="FFFFFF"/>
          </w:tcPr>
          <w:p w14:paraId="495E5994" w14:textId="77777777" w:rsidR="00EA6056" w:rsidRDefault="00EA6056">
            <w:pPr>
              <w:spacing w:line="276" w:lineRule="auto"/>
              <w:rPr>
                <w:rFonts w:asciiTheme="minorHAnsi" w:hAnsiTheme="minorHAnsi" w:cs="Calibri"/>
                <w:sz w:val="22"/>
                <w:szCs w:val="22"/>
              </w:rPr>
            </w:pPr>
          </w:p>
        </w:tc>
      </w:tr>
      <w:tr w:rsidR="00EA6056" w14:paraId="1E68E488" w14:textId="77777777">
        <w:trPr>
          <w:trHeight w:val="467"/>
        </w:trPr>
        <w:tc>
          <w:tcPr>
            <w:tcW w:w="3496" w:type="dxa"/>
          </w:tcPr>
          <w:p w14:paraId="53267E30" w14:textId="77777777" w:rsidR="00EA6056" w:rsidRDefault="004B79BC">
            <w:pPr>
              <w:spacing w:line="276" w:lineRule="auto"/>
              <w:rPr>
                <w:rFonts w:asciiTheme="minorHAnsi" w:hAnsiTheme="minorHAnsi" w:cs="Calibri"/>
                <w:sz w:val="22"/>
                <w:szCs w:val="22"/>
              </w:rPr>
            </w:pPr>
            <w:r>
              <w:rPr>
                <w:rFonts w:asciiTheme="minorHAnsi" w:hAnsiTheme="minorHAnsi"/>
                <w:sz w:val="22"/>
                <w:szCs w:val="22"/>
              </w:rPr>
              <w:t>Complete tour of school</w:t>
            </w:r>
          </w:p>
        </w:tc>
        <w:tc>
          <w:tcPr>
            <w:tcW w:w="2790" w:type="dxa"/>
          </w:tcPr>
          <w:p w14:paraId="06C3D6D3" w14:textId="77777777" w:rsidR="00EA6056" w:rsidRDefault="004B79BC">
            <w:pPr>
              <w:spacing w:line="276" w:lineRule="auto"/>
              <w:rPr>
                <w:rFonts w:asciiTheme="minorHAnsi" w:hAnsiTheme="minorHAnsi" w:cs="Calibri"/>
                <w:sz w:val="22"/>
                <w:szCs w:val="22"/>
                <w:highlight w:val="yellow"/>
              </w:rPr>
            </w:pPr>
            <w:r>
              <w:rPr>
                <w:rFonts w:asciiTheme="minorHAnsi" w:hAnsiTheme="minorHAnsi" w:cs="Calibri"/>
                <w:sz w:val="22"/>
                <w:szCs w:val="22"/>
                <w:highlight w:val="yellow"/>
              </w:rPr>
              <w:t>Member of SLT</w:t>
            </w:r>
          </w:p>
        </w:tc>
        <w:tc>
          <w:tcPr>
            <w:tcW w:w="2610" w:type="dxa"/>
            <w:shd w:val="clear" w:color="auto" w:fill="FFFFFF"/>
          </w:tcPr>
          <w:p w14:paraId="221518E6" w14:textId="77777777" w:rsidR="00EA6056" w:rsidRDefault="00EA6056">
            <w:pPr>
              <w:spacing w:line="276" w:lineRule="auto"/>
              <w:rPr>
                <w:rFonts w:asciiTheme="minorHAnsi" w:hAnsiTheme="minorHAnsi" w:cs="Calibri"/>
                <w:sz w:val="22"/>
                <w:szCs w:val="22"/>
              </w:rPr>
            </w:pPr>
          </w:p>
        </w:tc>
      </w:tr>
      <w:tr w:rsidR="00EA6056" w14:paraId="50DEB39C" w14:textId="77777777">
        <w:trPr>
          <w:trHeight w:val="499"/>
        </w:trPr>
        <w:tc>
          <w:tcPr>
            <w:tcW w:w="3496" w:type="dxa"/>
          </w:tcPr>
          <w:p w14:paraId="3913F8FE" w14:textId="77777777" w:rsidR="00EA6056" w:rsidRDefault="004B79BC">
            <w:pPr>
              <w:spacing w:line="276" w:lineRule="auto"/>
              <w:rPr>
                <w:rFonts w:asciiTheme="minorHAnsi" w:hAnsiTheme="minorHAnsi" w:cs="Calibri"/>
                <w:sz w:val="22"/>
                <w:szCs w:val="22"/>
              </w:rPr>
            </w:pPr>
            <w:r>
              <w:rPr>
                <w:rFonts w:asciiTheme="minorHAnsi" w:hAnsiTheme="minorHAnsi"/>
                <w:sz w:val="22"/>
                <w:szCs w:val="22"/>
              </w:rPr>
              <w:t>Meet key people in School</w:t>
            </w:r>
          </w:p>
        </w:tc>
        <w:tc>
          <w:tcPr>
            <w:tcW w:w="2790" w:type="dxa"/>
          </w:tcPr>
          <w:p w14:paraId="4E43FBF8" w14:textId="77777777" w:rsidR="00EA6056" w:rsidRDefault="004B79BC">
            <w:pPr>
              <w:spacing w:line="276" w:lineRule="auto"/>
              <w:rPr>
                <w:rFonts w:asciiTheme="minorHAnsi" w:hAnsiTheme="minorHAnsi" w:cs="Calibri"/>
                <w:sz w:val="22"/>
                <w:szCs w:val="22"/>
                <w:highlight w:val="yellow"/>
              </w:rPr>
            </w:pPr>
            <w:r>
              <w:rPr>
                <w:rFonts w:asciiTheme="minorHAnsi" w:hAnsiTheme="minorHAnsi" w:cs="Calibri"/>
                <w:sz w:val="22"/>
                <w:szCs w:val="22"/>
                <w:highlight w:val="yellow"/>
              </w:rPr>
              <w:t>Member of SLT</w:t>
            </w:r>
          </w:p>
        </w:tc>
        <w:tc>
          <w:tcPr>
            <w:tcW w:w="2610" w:type="dxa"/>
            <w:shd w:val="clear" w:color="auto" w:fill="FFFFFF"/>
          </w:tcPr>
          <w:p w14:paraId="21262ED0" w14:textId="77777777" w:rsidR="00EA6056" w:rsidRDefault="00EA6056">
            <w:pPr>
              <w:spacing w:line="276" w:lineRule="auto"/>
              <w:rPr>
                <w:rFonts w:asciiTheme="minorHAnsi" w:hAnsiTheme="minorHAnsi" w:cs="Calibri"/>
                <w:sz w:val="22"/>
                <w:szCs w:val="22"/>
              </w:rPr>
            </w:pPr>
          </w:p>
        </w:tc>
      </w:tr>
      <w:tr w:rsidR="00EA6056" w14:paraId="5A9A4069" w14:textId="77777777">
        <w:trPr>
          <w:trHeight w:val="494"/>
        </w:trPr>
        <w:tc>
          <w:tcPr>
            <w:tcW w:w="3496" w:type="dxa"/>
          </w:tcPr>
          <w:p w14:paraId="0A9D3D8B" w14:textId="77777777" w:rsidR="00EA6056" w:rsidRDefault="004B79BC">
            <w:pPr>
              <w:spacing w:line="276" w:lineRule="auto"/>
              <w:rPr>
                <w:rFonts w:asciiTheme="minorHAnsi" w:hAnsiTheme="minorHAnsi"/>
                <w:sz w:val="22"/>
                <w:szCs w:val="22"/>
              </w:rPr>
            </w:pPr>
            <w:r>
              <w:rPr>
                <w:rFonts w:asciiTheme="minorHAnsi" w:hAnsiTheme="minorHAnsi" w:cs="Calibri"/>
                <w:sz w:val="22"/>
                <w:szCs w:val="22"/>
              </w:rPr>
              <w:t>Attend an LGB Meeting</w:t>
            </w:r>
          </w:p>
        </w:tc>
        <w:tc>
          <w:tcPr>
            <w:tcW w:w="2790" w:type="dxa"/>
          </w:tcPr>
          <w:p w14:paraId="4D4EB71E" w14:textId="77777777" w:rsidR="00EA6056" w:rsidRDefault="004B79BC">
            <w:pPr>
              <w:spacing w:line="276" w:lineRule="auto"/>
              <w:rPr>
                <w:rFonts w:asciiTheme="minorHAnsi" w:hAnsiTheme="minorHAnsi" w:cs="Calibri"/>
                <w:sz w:val="22"/>
                <w:szCs w:val="22"/>
              </w:rPr>
            </w:pPr>
            <w:r>
              <w:rPr>
                <w:rFonts w:asciiTheme="minorHAnsi" w:hAnsiTheme="minorHAnsi" w:cs="Calibri"/>
                <w:sz w:val="22"/>
                <w:szCs w:val="22"/>
              </w:rPr>
              <w:t>Chair to introduce new governor to the LGB</w:t>
            </w:r>
          </w:p>
        </w:tc>
        <w:tc>
          <w:tcPr>
            <w:tcW w:w="2610" w:type="dxa"/>
            <w:shd w:val="clear" w:color="auto" w:fill="FFFFFF"/>
          </w:tcPr>
          <w:p w14:paraId="5FD3C786" w14:textId="77777777" w:rsidR="00EA6056" w:rsidRDefault="00EA6056">
            <w:pPr>
              <w:spacing w:line="276" w:lineRule="auto"/>
              <w:rPr>
                <w:rFonts w:asciiTheme="minorHAnsi" w:hAnsiTheme="minorHAnsi" w:cs="Calibri"/>
                <w:sz w:val="22"/>
                <w:szCs w:val="22"/>
              </w:rPr>
            </w:pPr>
          </w:p>
        </w:tc>
      </w:tr>
      <w:tr w:rsidR="00EA6056" w14:paraId="79EBF53D" w14:textId="77777777">
        <w:trPr>
          <w:gridAfter w:val="2"/>
          <w:wAfter w:w="5400" w:type="dxa"/>
          <w:trHeight w:val="249"/>
        </w:trPr>
        <w:tc>
          <w:tcPr>
            <w:tcW w:w="3496" w:type="dxa"/>
            <w:shd w:val="clear" w:color="auto" w:fill="0079BC"/>
          </w:tcPr>
          <w:p w14:paraId="6AA5E917" w14:textId="77777777" w:rsidR="00EA6056" w:rsidRDefault="004B79BC">
            <w:pPr>
              <w:spacing w:line="276" w:lineRule="auto"/>
              <w:rPr>
                <w:rFonts w:asciiTheme="minorHAnsi" w:hAnsiTheme="minorHAnsi" w:cs="Calibri"/>
                <w:b/>
                <w:color w:val="FFFFFF"/>
                <w:sz w:val="22"/>
                <w:szCs w:val="22"/>
              </w:rPr>
            </w:pPr>
            <w:r>
              <w:rPr>
                <w:rFonts w:asciiTheme="minorHAnsi" w:hAnsiTheme="minorHAnsi" w:cs="Calibri"/>
                <w:b/>
                <w:color w:val="FFFFFF"/>
                <w:sz w:val="22"/>
                <w:szCs w:val="22"/>
              </w:rPr>
              <w:t>Training and paperwork</w:t>
            </w:r>
          </w:p>
        </w:tc>
      </w:tr>
      <w:tr w:rsidR="00EA6056" w14:paraId="6D2FA463" w14:textId="77777777">
        <w:trPr>
          <w:trHeight w:val="499"/>
        </w:trPr>
        <w:tc>
          <w:tcPr>
            <w:tcW w:w="3496" w:type="dxa"/>
          </w:tcPr>
          <w:p w14:paraId="6C2C15DA" w14:textId="77777777" w:rsidR="00EA6056" w:rsidRDefault="004B79BC">
            <w:pPr>
              <w:spacing w:line="276" w:lineRule="auto"/>
              <w:rPr>
                <w:rFonts w:asciiTheme="minorHAnsi" w:hAnsiTheme="minorHAnsi" w:cs="Calibri"/>
                <w:sz w:val="22"/>
                <w:szCs w:val="22"/>
              </w:rPr>
            </w:pPr>
            <w:r>
              <w:rPr>
                <w:rFonts w:asciiTheme="minorHAnsi" w:hAnsiTheme="minorHAnsi" w:cs="Calibri"/>
                <w:b/>
                <w:sz w:val="22"/>
                <w:szCs w:val="22"/>
              </w:rPr>
              <w:t>Action</w:t>
            </w:r>
            <w:r>
              <w:rPr>
                <w:rFonts w:asciiTheme="minorHAnsi" w:hAnsiTheme="minorHAnsi" w:cs="Calibri"/>
                <w:b/>
                <w:sz w:val="22"/>
                <w:szCs w:val="22"/>
              </w:rPr>
              <w:tab/>
            </w:r>
          </w:p>
        </w:tc>
        <w:tc>
          <w:tcPr>
            <w:tcW w:w="2790" w:type="dxa"/>
          </w:tcPr>
          <w:p w14:paraId="724F2D3A" w14:textId="77777777" w:rsidR="00EA6056" w:rsidRDefault="004B79BC">
            <w:pPr>
              <w:spacing w:line="276" w:lineRule="auto"/>
              <w:rPr>
                <w:rFonts w:asciiTheme="minorHAnsi" w:hAnsiTheme="minorHAnsi" w:cs="Calibri"/>
                <w:sz w:val="22"/>
                <w:szCs w:val="22"/>
              </w:rPr>
            </w:pPr>
            <w:r>
              <w:rPr>
                <w:rFonts w:asciiTheme="minorHAnsi" w:hAnsiTheme="minorHAnsi" w:cs="Calibri"/>
                <w:b/>
                <w:sz w:val="22"/>
                <w:szCs w:val="22"/>
              </w:rPr>
              <w:t>Person Responsible</w:t>
            </w:r>
          </w:p>
        </w:tc>
        <w:tc>
          <w:tcPr>
            <w:tcW w:w="2610" w:type="dxa"/>
            <w:shd w:val="clear" w:color="auto" w:fill="FFFFFF"/>
          </w:tcPr>
          <w:p w14:paraId="6286EC99" w14:textId="77777777" w:rsidR="00EA6056" w:rsidRDefault="004B79BC">
            <w:pPr>
              <w:spacing w:line="276" w:lineRule="auto"/>
              <w:rPr>
                <w:rFonts w:asciiTheme="minorHAnsi" w:hAnsiTheme="minorHAnsi" w:cs="Calibri"/>
                <w:sz w:val="22"/>
                <w:szCs w:val="22"/>
              </w:rPr>
            </w:pPr>
            <w:r>
              <w:rPr>
                <w:rFonts w:asciiTheme="minorHAnsi" w:hAnsiTheme="minorHAnsi" w:cs="Calibri"/>
                <w:b/>
                <w:sz w:val="22"/>
                <w:szCs w:val="22"/>
              </w:rPr>
              <w:t>Date Completed/Notes</w:t>
            </w:r>
          </w:p>
        </w:tc>
      </w:tr>
      <w:tr w:rsidR="00EA6056" w14:paraId="667E0C02" w14:textId="77777777">
        <w:trPr>
          <w:trHeight w:val="499"/>
        </w:trPr>
        <w:tc>
          <w:tcPr>
            <w:tcW w:w="3496" w:type="dxa"/>
          </w:tcPr>
          <w:p w14:paraId="57C25F00" w14:textId="77777777" w:rsidR="00EA6056" w:rsidRDefault="004B79BC">
            <w:pPr>
              <w:spacing w:line="276" w:lineRule="auto"/>
              <w:rPr>
                <w:rFonts w:asciiTheme="minorHAnsi" w:hAnsiTheme="minorHAnsi"/>
                <w:sz w:val="22"/>
                <w:szCs w:val="22"/>
              </w:rPr>
            </w:pPr>
            <w:r>
              <w:rPr>
                <w:rFonts w:asciiTheme="minorHAnsi" w:hAnsiTheme="minorHAnsi"/>
                <w:sz w:val="22"/>
                <w:szCs w:val="22"/>
              </w:rPr>
              <w:t xml:space="preserve">DBS clearance </w:t>
            </w:r>
          </w:p>
        </w:tc>
        <w:tc>
          <w:tcPr>
            <w:tcW w:w="2790" w:type="dxa"/>
          </w:tcPr>
          <w:p w14:paraId="56C378B6" w14:textId="77777777" w:rsidR="00EA6056" w:rsidRDefault="004B79BC">
            <w:pPr>
              <w:spacing w:line="276" w:lineRule="auto"/>
              <w:rPr>
                <w:rFonts w:asciiTheme="minorHAnsi" w:hAnsiTheme="minorHAnsi" w:cs="Calibri"/>
                <w:i/>
                <w:sz w:val="22"/>
                <w:szCs w:val="22"/>
              </w:rPr>
            </w:pPr>
            <w:r>
              <w:rPr>
                <w:rFonts w:asciiTheme="minorHAnsi" w:hAnsiTheme="minorHAnsi" w:cs="Calibri"/>
                <w:sz w:val="22"/>
                <w:szCs w:val="22"/>
              </w:rPr>
              <w:t>School Business Manager</w:t>
            </w:r>
          </w:p>
        </w:tc>
        <w:tc>
          <w:tcPr>
            <w:tcW w:w="2610" w:type="dxa"/>
            <w:shd w:val="clear" w:color="auto" w:fill="FFFFFF"/>
          </w:tcPr>
          <w:p w14:paraId="23FAC5AC" w14:textId="77777777" w:rsidR="00EA6056" w:rsidRDefault="00EA6056">
            <w:pPr>
              <w:spacing w:line="276" w:lineRule="auto"/>
              <w:rPr>
                <w:rFonts w:asciiTheme="minorHAnsi" w:hAnsiTheme="minorHAnsi" w:cs="Calibri"/>
                <w:sz w:val="22"/>
                <w:szCs w:val="22"/>
              </w:rPr>
            </w:pPr>
          </w:p>
        </w:tc>
      </w:tr>
      <w:tr w:rsidR="00EA6056" w14:paraId="4A3002B3" w14:textId="77777777">
        <w:trPr>
          <w:trHeight w:val="499"/>
        </w:trPr>
        <w:tc>
          <w:tcPr>
            <w:tcW w:w="3496" w:type="dxa"/>
          </w:tcPr>
          <w:p w14:paraId="0C9F8F3B" w14:textId="77777777" w:rsidR="00EA6056" w:rsidRDefault="004B79BC">
            <w:pPr>
              <w:spacing w:line="276" w:lineRule="auto"/>
              <w:rPr>
                <w:rFonts w:asciiTheme="minorHAnsi" w:hAnsiTheme="minorHAnsi"/>
                <w:sz w:val="22"/>
                <w:szCs w:val="22"/>
              </w:rPr>
            </w:pPr>
            <w:r>
              <w:rPr>
                <w:rFonts w:asciiTheme="minorHAnsi" w:hAnsiTheme="minorHAnsi"/>
                <w:sz w:val="22"/>
                <w:szCs w:val="22"/>
              </w:rPr>
              <w:t>Letter of Appointment to LGB</w:t>
            </w:r>
          </w:p>
        </w:tc>
        <w:tc>
          <w:tcPr>
            <w:tcW w:w="2790" w:type="dxa"/>
          </w:tcPr>
          <w:p w14:paraId="6046907D" w14:textId="77777777" w:rsidR="00EA6056" w:rsidRDefault="004B79BC">
            <w:pPr>
              <w:spacing w:line="276" w:lineRule="auto"/>
              <w:rPr>
                <w:rFonts w:asciiTheme="minorHAnsi" w:hAnsiTheme="minorHAnsi" w:cs="Calibri"/>
                <w:sz w:val="22"/>
                <w:szCs w:val="22"/>
              </w:rPr>
            </w:pPr>
            <w:r>
              <w:rPr>
                <w:rFonts w:asciiTheme="minorHAnsi" w:hAnsiTheme="minorHAnsi" w:cs="Calibri"/>
                <w:sz w:val="22"/>
                <w:szCs w:val="22"/>
              </w:rPr>
              <w:t>LGB Clerk</w:t>
            </w:r>
          </w:p>
        </w:tc>
        <w:tc>
          <w:tcPr>
            <w:tcW w:w="2610" w:type="dxa"/>
            <w:shd w:val="clear" w:color="auto" w:fill="FFFFFF"/>
          </w:tcPr>
          <w:p w14:paraId="0E22053F" w14:textId="77777777" w:rsidR="00EA6056" w:rsidRDefault="00EA6056">
            <w:pPr>
              <w:spacing w:line="276" w:lineRule="auto"/>
              <w:rPr>
                <w:rFonts w:asciiTheme="minorHAnsi" w:hAnsiTheme="minorHAnsi" w:cs="Calibri"/>
                <w:sz w:val="22"/>
                <w:szCs w:val="22"/>
              </w:rPr>
            </w:pPr>
          </w:p>
        </w:tc>
      </w:tr>
      <w:tr w:rsidR="00EA6056" w14:paraId="2B29CA4E" w14:textId="77777777">
        <w:trPr>
          <w:trHeight w:val="386"/>
        </w:trPr>
        <w:tc>
          <w:tcPr>
            <w:tcW w:w="3496" w:type="dxa"/>
          </w:tcPr>
          <w:p w14:paraId="2EE46B70" w14:textId="77777777" w:rsidR="00EA6056" w:rsidRDefault="004B79BC">
            <w:pPr>
              <w:spacing w:line="276" w:lineRule="auto"/>
              <w:rPr>
                <w:rFonts w:asciiTheme="minorHAnsi" w:hAnsiTheme="minorHAnsi" w:cs="Calibri"/>
                <w:sz w:val="22"/>
                <w:szCs w:val="22"/>
              </w:rPr>
            </w:pPr>
            <w:r>
              <w:rPr>
                <w:rFonts w:asciiTheme="minorHAnsi" w:hAnsiTheme="minorHAnsi"/>
                <w:sz w:val="22"/>
                <w:szCs w:val="22"/>
              </w:rPr>
              <w:t>Learning Walk</w:t>
            </w:r>
          </w:p>
        </w:tc>
        <w:tc>
          <w:tcPr>
            <w:tcW w:w="2790" w:type="dxa"/>
          </w:tcPr>
          <w:p w14:paraId="0BFA7C6F" w14:textId="77777777" w:rsidR="00EA6056" w:rsidRDefault="004B79BC">
            <w:pPr>
              <w:spacing w:line="276" w:lineRule="auto"/>
              <w:rPr>
                <w:rFonts w:asciiTheme="minorHAnsi" w:hAnsiTheme="minorHAnsi" w:cs="Calibri"/>
                <w:sz w:val="22"/>
                <w:szCs w:val="22"/>
              </w:rPr>
            </w:pPr>
            <w:r>
              <w:rPr>
                <w:rFonts w:asciiTheme="minorHAnsi" w:hAnsiTheme="minorHAnsi" w:cs="Calibri"/>
                <w:sz w:val="22"/>
                <w:szCs w:val="22"/>
              </w:rPr>
              <w:t>Member of SLT</w:t>
            </w:r>
          </w:p>
        </w:tc>
        <w:tc>
          <w:tcPr>
            <w:tcW w:w="2610" w:type="dxa"/>
            <w:shd w:val="clear" w:color="auto" w:fill="FFFFFF"/>
          </w:tcPr>
          <w:p w14:paraId="23847283" w14:textId="77777777" w:rsidR="00EA6056" w:rsidRDefault="00EA6056">
            <w:pPr>
              <w:spacing w:line="276" w:lineRule="auto"/>
              <w:rPr>
                <w:rFonts w:asciiTheme="minorHAnsi" w:hAnsiTheme="minorHAnsi" w:cs="Calibri"/>
                <w:sz w:val="22"/>
                <w:szCs w:val="22"/>
              </w:rPr>
            </w:pPr>
          </w:p>
        </w:tc>
      </w:tr>
      <w:tr w:rsidR="00EA6056" w14:paraId="0E2A33CD" w14:textId="77777777">
        <w:trPr>
          <w:trHeight w:val="65"/>
        </w:trPr>
        <w:tc>
          <w:tcPr>
            <w:tcW w:w="3496" w:type="dxa"/>
          </w:tcPr>
          <w:p w14:paraId="7D42ED72" w14:textId="77777777" w:rsidR="00EA6056" w:rsidRDefault="004B79BC">
            <w:pPr>
              <w:spacing w:line="276" w:lineRule="auto"/>
              <w:rPr>
                <w:rFonts w:asciiTheme="minorHAnsi" w:hAnsiTheme="minorHAnsi" w:cs="Calibri"/>
                <w:sz w:val="22"/>
                <w:szCs w:val="22"/>
              </w:rPr>
            </w:pPr>
            <w:r>
              <w:rPr>
                <w:rFonts w:asciiTheme="minorHAnsi" w:hAnsiTheme="minorHAnsi"/>
                <w:sz w:val="22"/>
                <w:szCs w:val="22"/>
              </w:rPr>
              <w:t xml:space="preserve">Receive United Learning Handbook </w:t>
            </w:r>
          </w:p>
        </w:tc>
        <w:tc>
          <w:tcPr>
            <w:tcW w:w="2790" w:type="dxa"/>
          </w:tcPr>
          <w:p w14:paraId="0B9C29D3" w14:textId="77777777" w:rsidR="00EA6056" w:rsidRDefault="004B79BC">
            <w:pPr>
              <w:spacing w:line="276" w:lineRule="auto"/>
              <w:rPr>
                <w:rFonts w:asciiTheme="minorHAnsi" w:hAnsiTheme="minorHAnsi" w:cs="Calibri"/>
                <w:sz w:val="22"/>
                <w:szCs w:val="22"/>
              </w:rPr>
            </w:pPr>
            <w:r>
              <w:rPr>
                <w:rFonts w:asciiTheme="minorHAnsi" w:hAnsiTheme="minorHAnsi" w:cs="Calibri"/>
                <w:sz w:val="22"/>
                <w:szCs w:val="22"/>
              </w:rPr>
              <w:t>LGB Clerk</w:t>
            </w:r>
          </w:p>
        </w:tc>
        <w:tc>
          <w:tcPr>
            <w:tcW w:w="2610" w:type="dxa"/>
            <w:shd w:val="clear" w:color="auto" w:fill="FFFFFF"/>
          </w:tcPr>
          <w:p w14:paraId="00FD3D6D" w14:textId="77777777" w:rsidR="00EA6056" w:rsidRDefault="00EA6056">
            <w:pPr>
              <w:spacing w:line="276" w:lineRule="auto"/>
              <w:rPr>
                <w:rFonts w:asciiTheme="minorHAnsi" w:hAnsiTheme="minorHAnsi" w:cs="Calibri"/>
                <w:sz w:val="22"/>
                <w:szCs w:val="22"/>
              </w:rPr>
            </w:pPr>
          </w:p>
        </w:tc>
      </w:tr>
      <w:tr w:rsidR="00EA6056" w14:paraId="7678ACF3" w14:textId="77777777">
        <w:trPr>
          <w:trHeight w:val="341"/>
        </w:trPr>
        <w:tc>
          <w:tcPr>
            <w:tcW w:w="3496" w:type="dxa"/>
          </w:tcPr>
          <w:p w14:paraId="0411F19B" w14:textId="77777777" w:rsidR="00EA6056" w:rsidRDefault="004B79BC">
            <w:pPr>
              <w:spacing w:line="276" w:lineRule="auto"/>
              <w:rPr>
                <w:rFonts w:asciiTheme="minorHAnsi" w:hAnsiTheme="minorHAnsi"/>
                <w:sz w:val="22"/>
                <w:szCs w:val="22"/>
              </w:rPr>
            </w:pPr>
            <w:r>
              <w:rPr>
                <w:rFonts w:asciiTheme="minorHAnsi" w:hAnsiTheme="minorHAnsi"/>
                <w:sz w:val="22"/>
                <w:szCs w:val="22"/>
              </w:rPr>
              <w:t>Complete skills audit</w:t>
            </w:r>
          </w:p>
        </w:tc>
        <w:tc>
          <w:tcPr>
            <w:tcW w:w="2790" w:type="dxa"/>
          </w:tcPr>
          <w:p w14:paraId="3F6E73C7" w14:textId="77777777" w:rsidR="00EA6056" w:rsidRDefault="004B79BC">
            <w:pPr>
              <w:spacing w:line="276" w:lineRule="auto"/>
              <w:rPr>
                <w:rFonts w:asciiTheme="minorHAnsi" w:hAnsiTheme="minorHAnsi" w:cs="Calibri"/>
                <w:sz w:val="22"/>
                <w:szCs w:val="22"/>
              </w:rPr>
            </w:pPr>
            <w:r>
              <w:rPr>
                <w:rFonts w:asciiTheme="minorHAnsi" w:hAnsiTheme="minorHAnsi" w:cs="Calibri"/>
                <w:sz w:val="22"/>
                <w:szCs w:val="22"/>
              </w:rPr>
              <w:t>Chair or Vice Chair</w:t>
            </w:r>
          </w:p>
        </w:tc>
        <w:tc>
          <w:tcPr>
            <w:tcW w:w="2610" w:type="dxa"/>
            <w:shd w:val="clear" w:color="auto" w:fill="FFFFFF"/>
          </w:tcPr>
          <w:p w14:paraId="0B5C7EC9" w14:textId="77777777" w:rsidR="00EA6056" w:rsidRDefault="00EA6056">
            <w:pPr>
              <w:spacing w:line="276" w:lineRule="auto"/>
              <w:rPr>
                <w:rFonts w:asciiTheme="minorHAnsi" w:hAnsiTheme="minorHAnsi" w:cs="Calibri"/>
                <w:sz w:val="22"/>
                <w:szCs w:val="22"/>
              </w:rPr>
            </w:pPr>
          </w:p>
        </w:tc>
      </w:tr>
      <w:tr w:rsidR="00EA6056" w14:paraId="154FFD03" w14:textId="77777777">
        <w:trPr>
          <w:trHeight w:val="341"/>
        </w:trPr>
        <w:tc>
          <w:tcPr>
            <w:tcW w:w="3496" w:type="dxa"/>
          </w:tcPr>
          <w:p w14:paraId="0E8FCE82" w14:textId="77777777" w:rsidR="00EA6056" w:rsidRDefault="004B79BC">
            <w:pPr>
              <w:spacing w:line="276" w:lineRule="auto"/>
              <w:rPr>
                <w:rFonts w:asciiTheme="minorHAnsi" w:hAnsiTheme="minorHAnsi"/>
                <w:sz w:val="22"/>
                <w:szCs w:val="22"/>
              </w:rPr>
            </w:pPr>
            <w:r>
              <w:rPr>
                <w:rFonts w:asciiTheme="minorHAnsi" w:hAnsiTheme="minorHAnsi" w:cs="Calibri"/>
                <w:sz w:val="22"/>
                <w:szCs w:val="22"/>
              </w:rPr>
              <w:t>Safeguarding overview</w:t>
            </w:r>
          </w:p>
        </w:tc>
        <w:tc>
          <w:tcPr>
            <w:tcW w:w="2790" w:type="dxa"/>
          </w:tcPr>
          <w:p w14:paraId="3DF1F7D1" w14:textId="77777777" w:rsidR="00EA6056" w:rsidRDefault="004B79BC">
            <w:pPr>
              <w:spacing w:line="276" w:lineRule="auto"/>
              <w:rPr>
                <w:rFonts w:asciiTheme="minorHAnsi" w:hAnsiTheme="minorHAnsi" w:cs="Calibri"/>
                <w:sz w:val="22"/>
                <w:szCs w:val="22"/>
              </w:rPr>
            </w:pPr>
            <w:r>
              <w:rPr>
                <w:rFonts w:asciiTheme="minorHAnsi" w:hAnsiTheme="minorHAnsi" w:cs="Calibri"/>
                <w:sz w:val="22"/>
                <w:szCs w:val="22"/>
              </w:rPr>
              <w:t>Staff member and/or LGB member with responsibility for Safeguarding</w:t>
            </w:r>
          </w:p>
        </w:tc>
        <w:tc>
          <w:tcPr>
            <w:tcW w:w="2610" w:type="dxa"/>
            <w:shd w:val="clear" w:color="auto" w:fill="FFFFFF"/>
          </w:tcPr>
          <w:p w14:paraId="06BCD54F" w14:textId="77777777" w:rsidR="00EA6056" w:rsidRDefault="00EA6056">
            <w:pPr>
              <w:spacing w:line="276" w:lineRule="auto"/>
              <w:rPr>
                <w:rFonts w:asciiTheme="minorHAnsi" w:hAnsiTheme="minorHAnsi" w:cs="Calibri"/>
                <w:sz w:val="22"/>
                <w:szCs w:val="22"/>
              </w:rPr>
            </w:pPr>
          </w:p>
        </w:tc>
      </w:tr>
      <w:tr w:rsidR="00EA6056" w14:paraId="0BDAA369" w14:textId="77777777">
        <w:trPr>
          <w:trHeight w:val="341"/>
        </w:trPr>
        <w:tc>
          <w:tcPr>
            <w:tcW w:w="3496" w:type="dxa"/>
          </w:tcPr>
          <w:p w14:paraId="38AA103E" w14:textId="77777777" w:rsidR="00EA6056" w:rsidRDefault="004B79BC">
            <w:pPr>
              <w:spacing w:line="276" w:lineRule="auto"/>
              <w:rPr>
                <w:rFonts w:asciiTheme="minorHAnsi" w:hAnsiTheme="minorHAnsi"/>
                <w:sz w:val="22"/>
                <w:szCs w:val="22"/>
              </w:rPr>
            </w:pPr>
            <w:r>
              <w:rPr>
                <w:rFonts w:asciiTheme="minorHAnsi" w:hAnsiTheme="minorHAnsi" w:cs="Calibri"/>
                <w:sz w:val="22"/>
                <w:szCs w:val="22"/>
              </w:rPr>
              <w:lastRenderedPageBreak/>
              <w:t xml:space="preserve">Core Training – </w:t>
            </w:r>
            <w:r>
              <w:rPr>
                <w:rFonts w:asciiTheme="minorHAnsi" w:hAnsiTheme="minorHAnsi" w:cs="Calibri"/>
                <w:sz w:val="22"/>
                <w:szCs w:val="22"/>
              </w:rPr>
              <w:t>Community Link</w:t>
            </w:r>
          </w:p>
        </w:tc>
        <w:tc>
          <w:tcPr>
            <w:tcW w:w="2790" w:type="dxa"/>
          </w:tcPr>
          <w:p w14:paraId="6F3DDE2E" w14:textId="77777777" w:rsidR="00EA6056" w:rsidRDefault="004B79BC">
            <w:pPr>
              <w:spacing w:line="276" w:lineRule="auto"/>
              <w:rPr>
                <w:rFonts w:asciiTheme="minorHAnsi" w:hAnsiTheme="minorHAnsi" w:cs="Calibri"/>
                <w:sz w:val="22"/>
                <w:szCs w:val="22"/>
              </w:rPr>
            </w:pPr>
            <w:r>
              <w:rPr>
                <w:rFonts w:asciiTheme="minorHAnsi" w:hAnsiTheme="minorHAnsi" w:cs="Calibri"/>
                <w:sz w:val="22"/>
                <w:szCs w:val="22"/>
              </w:rPr>
              <w:t>Portfolio Governor for Community Link</w:t>
            </w:r>
          </w:p>
        </w:tc>
        <w:tc>
          <w:tcPr>
            <w:tcW w:w="2610" w:type="dxa"/>
            <w:shd w:val="clear" w:color="auto" w:fill="FFFFFF"/>
          </w:tcPr>
          <w:p w14:paraId="33818BBD" w14:textId="77777777" w:rsidR="00EA6056" w:rsidRDefault="00EA6056">
            <w:pPr>
              <w:spacing w:line="276" w:lineRule="auto"/>
              <w:rPr>
                <w:rFonts w:asciiTheme="minorHAnsi" w:hAnsiTheme="minorHAnsi" w:cs="Calibri"/>
                <w:sz w:val="22"/>
                <w:szCs w:val="22"/>
              </w:rPr>
            </w:pPr>
          </w:p>
        </w:tc>
      </w:tr>
      <w:tr w:rsidR="00EA6056" w14:paraId="2CFFF659" w14:textId="77777777">
        <w:trPr>
          <w:trHeight w:val="854"/>
        </w:trPr>
        <w:tc>
          <w:tcPr>
            <w:tcW w:w="3496" w:type="dxa"/>
          </w:tcPr>
          <w:p w14:paraId="5DBBAD23" w14:textId="77777777" w:rsidR="00EA6056" w:rsidRDefault="004B79BC">
            <w:pPr>
              <w:spacing w:line="276" w:lineRule="auto"/>
              <w:rPr>
                <w:rFonts w:asciiTheme="minorHAnsi" w:hAnsiTheme="minorHAnsi"/>
                <w:sz w:val="22"/>
                <w:szCs w:val="22"/>
              </w:rPr>
            </w:pPr>
            <w:r>
              <w:rPr>
                <w:rFonts w:asciiTheme="minorHAnsi" w:hAnsiTheme="minorHAnsi" w:cs="Calibri"/>
                <w:sz w:val="22"/>
                <w:szCs w:val="22"/>
              </w:rPr>
              <w:t xml:space="preserve">Core Training </w:t>
            </w:r>
            <w:proofErr w:type="gramStart"/>
            <w:r>
              <w:rPr>
                <w:rFonts w:asciiTheme="minorHAnsi" w:hAnsiTheme="minorHAnsi" w:cs="Calibri"/>
                <w:sz w:val="22"/>
                <w:szCs w:val="22"/>
              </w:rPr>
              <w:t>-  Finance</w:t>
            </w:r>
            <w:proofErr w:type="gramEnd"/>
          </w:p>
        </w:tc>
        <w:tc>
          <w:tcPr>
            <w:tcW w:w="2790" w:type="dxa"/>
          </w:tcPr>
          <w:p w14:paraId="03EE0830" w14:textId="77777777" w:rsidR="00EA6056" w:rsidRDefault="004B79BC">
            <w:pPr>
              <w:spacing w:line="276" w:lineRule="auto"/>
              <w:rPr>
                <w:rFonts w:asciiTheme="minorHAnsi" w:hAnsiTheme="minorHAnsi" w:cs="Calibri"/>
                <w:sz w:val="22"/>
                <w:szCs w:val="22"/>
              </w:rPr>
            </w:pPr>
            <w:r>
              <w:rPr>
                <w:rFonts w:asciiTheme="minorHAnsi" w:hAnsiTheme="minorHAnsi" w:cs="Calibri"/>
                <w:sz w:val="22"/>
                <w:szCs w:val="22"/>
              </w:rPr>
              <w:t>Portfolio Governor for Finance</w:t>
            </w:r>
          </w:p>
        </w:tc>
        <w:tc>
          <w:tcPr>
            <w:tcW w:w="2610" w:type="dxa"/>
            <w:shd w:val="clear" w:color="auto" w:fill="FFFFFF"/>
          </w:tcPr>
          <w:p w14:paraId="5DBCBF33" w14:textId="77777777" w:rsidR="00EA6056" w:rsidRDefault="00EA6056">
            <w:pPr>
              <w:spacing w:line="276" w:lineRule="auto"/>
              <w:rPr>
                <w:rFonts w:asciiTheme="minorHAnsi" w:hAnsiTheme="minorHAnsi" w:cs="Calibri"/>
                <w:sz w:val="22"/>
                <w:szCs w:val="22"/>
              </w:rPr>
            </w:pPr>
          </w:p>
        </w:tc>
      </w:tr>
      <w:tr w:rsidR="00EA6056" w14:paraId="3B968DA1" w14:textId="77777777">
        <w:trPr>
          <w:trHeight w:val="341"/>
        </w:trPr>
        <w:tc>
          <w:tcPr>
            <w:tcW w:w="3496" w:type="dxa"/>
          </w:tcPr>
          <w:p w14:paraId="729A809B" w14:textId="77777777" w:rsidR="00EA6056" w:rsidRDefault="004B79BC">
            <w:pPr>
              <w:spacing w:line="276" w:lineRule="auto"/>
              <w:rPr>
                <w:rFonts w:asciiTheme="minorHAnsi" w:hAnsiTheme="minorHAnsi"/>
                <w:sz w:val="22"/>
                <w:szCs w:val="22"/>
              </w:rPr>
            </w:pPr>
            <w:r>
              <w:rPr>
                <w:rFonts w:asciiTheme="minorHAnsi" w:hAnsiTheme="minorHAnsi" w:cs="Calibri"/>
                <w:sz w:val="22"/>
                <w:szCs w:val="22"/>
              </w:rPr>
              <w:t xml:space="preserve">Core Training </w:t>
            </w:r>
            <w:proofErr w:type="gramStart"/>
            <w:r>
              <w:rPr>
                <w:rFonts w:asciiTheme="minorHAnsi" w:hAnsiTheme="minorHAnsi" w:cs="Calibri"/>
                <w:sz w:val="22"/>
                <w:szCs w:val="22"/>
              </w:rPr>
              <w:t>-  School</w:t>
            </w:r>
            <w:proofErr w:type="gramEnd"/>
            <w:r>
              <w:rPr>
                <w:rFonts w:asciiTheme="minorHAnsi" w:hAnsiTheme="minorHAnsi" w:cs="Calibri"/>
                <w:sz w:val="22"/>
                <w:szCs w:val="22"/>
              </w:rPr>
              <w:t xml:space="preserve"> Improvement and School Progress</w:t>
            </w:r>
          </w:p>
        </w:tc>
        <w:tc>
          <w:tcPr>
            <w:tcW w:w="2790" w:type="dxa"/>
          </w:tcPr>
          <w:p w14:paraId="2C44B711" w14:textId="77777777" w:rsidR="00EA6056" w:rsidRDefault="004B79BC">
            <w:pPr>
              <w:spacing w:line="276" w:lineRule="auto"/>
              <w:rPr>
                <w:rFonts w:asciiTheme="minorHAnsi" w:hAnsiTheme="minorHAnsi" w:cs="Calibri"/>
                <w:sz w:val="22"/>
                <w:szCs w:val="22"/>
              </w:rPr>
            </w:pPr>
            <w:r>
              <w:rPr>
                <w:rFonts w:asciiTheme="minorHAnsi" w:hAnsiTheme="minorHAnsi" w:cs="Calibri"/>
                <w:sz w:val="22"/>
                <w:szCs w:val="22"/>
              </w:rPr>
              <w:t>Portfolio Governors for School Improvement and School Progress</w:t>
            </w:r>
          </w:p>
        </w:tc>
        <w:tc>
          <w:tcPr>
            <w:tcW w:w="2610" w:type="dxa"/>
            <w:shd w:val="clear" w:color="auto" w:fill="FFFFFF"/>
          </w:tcPr>
          <w:p w14:paraId="632FCB49" w14:textId="77777777" w:rsidR="00EA6056" w:rsidRDefault="00EA6056">
            <w:pPr>
              <w:spacing w:line="276" w:lineRule="auto"/>
              <w:rPr>
                <w:rFonts w:asciiTheme="minorHAnsi" w:hAnsiTheme="minorHAnsi" w:cs="Calibri"/>
                <w:sz w:val="22"/>
                <w:szCs w:val="22"/>
              </w:rPr>
            </w:pPr>
          </w:p>
        </w:tc>
      </w:tr>
      <w:tr w:rsidR="00EA6056" w14:paraId="17C0E5E1" w14:textId="77777777">
        <w:trPr>
          <w:gridAfter w:val="2"/>
          <w:wAfter w:w="5400" w:type="dxa"/>
          <w:trHeight w:val="237"/>
        </w:trPr>
        <w:tc>
          <w:tcPr>
            <w:tcW w:w="3496" w:type="dxa"/>
            <w:shd w:val="clear" w:color="auto" w:fill="0079BC"/>
          </w:tcPr>
          <w:p w14:paraId="19C438BA" w14:textId="77777777" w:rsidR="00EA6056" w:rsidRDefault="004B79BC">
            <w:pPr>
              <w:spacing w:line="276" w:lineRule="auto"/>
              <w:rPr>
                <w:rFonts w:asciiTheme="minorHAnsi" w:hAnsiTheme="minorHAnsi" w:cs="Calibri"/>
                <w:color w:val="FFFFFF"/>
                <w:sz w:val="22"/>
                <w:szCs w:val="22"/>
              </w:rPr>
            </w:pPr>
            <w:r>
              <w:rPr>
                <w:rFonts w:asciiTheme="minorHAnsi" w:hAnsiTheme="minorHAnsi" w:cs="Calibri"/>
                <w:b/>
                <w:color w:val="FFFFFF"/>
                <w:sz w:val="22"/>
                <w:szCs w:val="22"/>
              </w:rPr>
              <w:t xml:space="preserve">Items the new </w:t>
            </w:r>
            <w:r>
              <w:rPr>
                <w:rFonts w:asciiTheme="minorHAnsi" w:hAnsiTheme="minorHAnsi" w:cs="Calibri"/>
                <w:b/>
                <w:color w:val="FFFFFF"/>
                <w:sz w:val="22"/>
                <w:szCs w:val="22"/>
              </w:rPr>
              <w:t>governor should receive</w:t>
            </w:r>
          </w:p>
        </w:tc>
      </w:tr>
      <w:tr w:rsidR="00EA6056" w14:paraId="618BFB08" w14:textId="77777777">
        <w:trPr>
          <w:trHeight w:val="499"/>
        </w:trPr>
        <w:tc>
          <w:tcPr>
            <w:tcW w:w="3496" w:type="dxa"/>
          </w:tcPr>
          <w:p w14:paraId="5E3FA5F4" w14:textId="77777777" w:rsidR="00EA6056" w:rsidRDefault="004B79BC">
            <w:pPr>
              <w:spacing w:line="276" w:lineRule="auto"/>
              <w:rPr>
                <w:rFonts w:asciiTheme="minorHAnsi" w:hAnsiTheme="minorHAnsi" w:cs="Calibri"/>
                <w:sz w:val="22"/>
                <w:szCs w:val="22"/>
              </w:rPr>
            </w:pPr>
            <w:r>
              <w:rPr>
                <w:rFonts w:asciiTheme="minorHAnsi" w:hAnsiTheme="minorHAnsi" w:cs="Calibri"/>
                <w:b/>
                <w:sz w:val="22"/>
                <w:szCs w:val="22"/>
              </w:rPr>
              <w:t>Item</w:t>
            </w:r>
          </w:p>
        </w:tc>
        <w:tc>
          <w:tcPr>
            <w:tcW w:w="2790" w:type="dxa"/>
          </w:tcPr>
          <w:p w14:paraId="4ACE6AD7" w14:textId="77777777" w:rsidR="00EA6056" w:rsidRDefault="004B79BC">
            <w:pPr>
              <w:spacing w:line="276" w:lineRule="auto"/>
              <w:rPr>
                <w:rFonts w:asciiTheme="minorHAnsi" w:hAnsiTheme="minorHAnsi" w:cs="Calibri"/>
                <w:sz w:val="22"/>
                <w:szCs w:val="22"/>
              </w:rPr>
            </w:pPr>
            <w:r>
              <w:rPr>
                <w:rFonts w:asciiTheme="minorHAnsi" w:hAnsiTheme="minorHAnsi" w:cs="Calibri"/>
                <w:b/>
                <w:sz w:val="22"/>
                <w:szCs w:val="22"/>
              </w:rPr>
              <w:t>Person Responsible</w:t>
            </w:r>
          </w:p>
        </w:tc>
        <w:tc>
          <w:tcPr>
            <w:tcW w:w="2610" w:type="dxa"/>
          </w:tcPr>
          <w:p w14:paraId="6BE594D7" w14:textId="77777777" w:rsidR="00EA6056" w:rsidRDefault="004B79BC">
            <w:pPr>
              <w:spacing w:line="276" w:lineRule="auto"/>
              <w:rPr>
                <w:rFonts w:asciiTheme="minorHAnsi" w:hAnsiTheme="minorHAnsi" w:cs="Calibri"/>
                <w:sz w:val="22"/>
                <w:szCs w:val="22"/>
              </w:rPr>
            </w:pPr>
            <w:r>
              <w:rPr>
                <w:rFonts w:asciiTheme="minorHAnsi" w:hAnsiTheme="minorHAnsi" w:cs="Calibri"/>
                <w:b/>
                <w:sz w:val="22"/>
                <w:szCs w:val="22"/>
              </w:rPr>
              <w:t>Date Completed/Notes</w:t>
            </w:r>
          </w:p>
        </w:tc>
      </w:tr>
      <w:tr w:rsidR="00EA6056" w14:paraId="4467CB78" w14:textId="77777777">
        <w:trPr>
          <w:trHeight w:val="944"/>
        </w:trPr>
        <w:tc>
          <w:tcPr>
            <w:tcW w:w="3496" w:type="dxa"/>
          </w:tcPr>
          <w:p w14:paraId="522A56B8" w14:textId="77777777" w:rsidR="00EA6056" w:rsidRDefault="004B79BC">
            <w:pPr>
              <w:spacing w:line="276" w:lineRule="auto"/>
              <w:rPr>
                <w:rFonts w:asciiTheme="minorHAnsi" w:hAnsiTheme="minorHAnsi" w:cs="Arial"/>
                <w:sz w:val="22"/>
                <w:szCs w:val="22"/>
              </w:rPr>
            </w:pPr>
            <w:r>
              <w:rPr>
                <w:rFonts w:asciiTheme="minorHAnsi" w:hAnsiTheme="minorHAnsi" w:cs="Arial"/>
                <w:sz w:val="22"/>
                <w:szCs w:val="22"/>
              </w:rPr>
              <w:t>Terms of reference for the governing body</w:t>
            </w:r>
          </w:p>
        </w:tc>
        <w:tc>
          <w:tcPr>
            <w:tcW w:w="2790" w:type="dxa"/>
          </w:tcPr>
          <w:p w14:paraId="3D4DB180" w14:textId="77777777" w:rsidR="00EA6056" w:rsidRDefault="004B79BC">
            <w:pPr>
              <w:spacing w:line="276" w:lineRule="auto"/>
              <w:rPr>
                <w:rFonts w:asciiTheme="minorHAnsi" w:hAnsiTheme="minorHAnsi" w:cs="Calibri"/>
                <w:sz w:val="22"/>
                <w:szCs w:val="22"/>
              </w:rPr>
            </w:pPr>
            <w:r>
              <w:rPr>
                <w:rFonts w:asciiTheme="minorHAnsi" w:hAnsiTheme="minorHAnsi" w:cs="Calibri"/>
                <w:sz w:val="22"/>
                <w:szCs w:val="22"/>
              </w:rPr>
              <w:t>Chair or Vice Chair</w:t>
            </w:r>
          </w:p>
          <w:p w14:paraId="689F617A" w14:textId="77777777" w:rsidR="00EA6056" w:rsidRDefault="00EA6056">
            <w:pPr>
              <w:spacing w:line="276" w:lineRule="auto"/>
              <w:rPr>
                <w:rFonts w:asciiTheme="minorHAnsi" w:hAnsiTheme="minorHAnsi" w:cs="Calibri"/>
                <w:sz w:val="22"/>
                <w:szCs w:val="22"/>
              </w:rPr>
            </w:pPr>
          </w:p>
        </w:tc>
        <w:tc>
          <w:tcPr>
            <w:tcW w:w="2610" w:type="dxa"/>
          </w:tcPr>
          <w:p w14:paraId="456B6754" w14:textId="77777777" w:rsidR="00EA6056" w:rsidRDefault="00EA6056">
            <w:pPr>
              <w:spacing w:line="276" w:lineRule="auto"/>
              <w:rPr>
                <w:rFonts w:asciiTheme="minorHAnsi" w:hAnsiTheme="minorHAnsi" w:cs="Calibri"/>
                <w:sz w:val="22"/>
                <w:szCs w:val="22"/>
              </w:rPr>
            </w:pPr>
          </w:p>
        </w:tc>
      </w:tr>
      <w:tr w:rsidR="00EA6056" w14:paraId="660DA6C3" w14:textId="77777777">
        <w:trPr>
          <w:trHeight w:val="499"/>
        </w:trPr>
        <w:tc>
          <w:tcPr>
            <w:tcW w:w="3496" w:type="dxa"/>
          </w:tcPr>
          <w:p w14:paraId="5CF59F25" w14:textId="77777777" w:rsidR="00EA6056" w:rsidRDefault="004B79BC">
            <w:pPr>
              <w:spacing w:line="276" w:lineRule="auto"/>
              <w:rPr>
                <w:rFonts w:asciiTheme="minorHAnsi" w:hAnsiTheme="minorHAnsi" w:cs="Calibri"/>
                <w:sz w:val="22"/>
                <w:szCs w:val="22"/>
              </w:rPr>
            </w:pPr>
            <w:r>
              <w:rPr>
                <w:rFonts w:asciiTheme="minorHAnsi" w:eastAsia="Times New Roman" w:hAnsiTheme="minorHAnsi" w:cs="Helvetica"/>
                <w:color w:val="000000"/>
                <w:sz w:val="22"/>
                <w:szCs w:val="22"/>
              </w:rPr>
              <w:t>Information on where governors can access all the school’s policies</w:t>
            </w:r>
          </w:p>
        </w:tc>
        <w:tc>
          <w:tcPr>
            <w:tcW w:w="2790" w:type="dxa"/>
          </w:tcPr>
          <w:p w14:paraId="55E74580" w14:textId="77777777" w:rsidR="00EA6056" w:rsidRDefault="004B79BC">
            <w:pPr>
              <w:spacing w:line="276" w:lineRule="auto"/>
              <w:rPr>
                <w:rFonts w:asciiTheme="minorHAnsi" w:hAnsiTheme="minorHAnsi" w:cs="Calibri"/>
                <w:sz w:val="22"/>
                <w:szCs w:val="22"/>
              </w:rPr>
            </w:pPr>
            <w:r>
              <w:rPr>
                <w:rFonts w:asciiTheme="minorHAnsi" w:hAnsiTheme="minorHAnsi" w:cs="Calibri"/>
                <w:sz w:val="22"/>
                <w:szCs w:val="22"/>
              </w:rPr>
              <w:t>Headteacher</w:t>
            </w:r>
          </w:p>
        </w:tc>
        <w:tc>
          <w:tcPr>
            <w:tcW w:w="2610" w:type="dxa"/>
          </w:tcPr>
          <w:p w14:paraId="24623165" w14:textId="77777777" w:rsidR="00EA6056" w:rsidRDefault="00EA6056">
            <w:pPr>
              <w:spacing w:line="276" w:lineRule="auto"/>
              <w:rPr>
                <w:rFonts w:asciiTheme="minorHAnsi" w:hAnsiTheme="minorHAnsi" w:cs="Calibri"/>
                <w:sz w:val="22"/>
                <w:szCs w:val="22"/>
              </w:rPr>
            </w:pPr>
          </w:p>
        </w:tc>
      </w:tr>
      <w:tr w:rsidR="00EA6056" w14:paraId="2F253384" w14:textId="77777777">
        <w:trPr>
          <w:trHeight w:val="499"/>
        </w:trPr>
        <w:tc>
          <w:tcPr>
            <w:tcW w:w="3496" w:type="dxa"/>
          </w:tcPr>
          <w:p w14:paraId="34C37416" w14:textId="77777777" w:rsidR="00EA6056" w:rsidRDefault="004B79BC">
            <w:pPr>
              <w:spacing w:line="276" w:lineRule="auto"/>
              <w:rPr>
                <w:rFonts w:asciiTheme="minorHAnsi" w:hAnsiTheme="minorHAnsi" w:cs="Calibri"/>
                <w:sz w:val="22"/>
                <w:szCs w:val="22"/>
              </w:rPr>
            </w:pPr>
            <w:r>
              <w:rPr>
                <w:rFonts w:asciiTheme="minorHAnsi" w:hAnsiTheme="minorHAnsi" w:cs="Calibri"/>
                <w:sz w:val="22"/>
                <w:szCs w:val="22"/>
              </w:rPr>
              <w:t>Most recent Headteacher’s report</w:t>
            </w:r>
          </w:p>
        </w:tc>
        <w:tc>
          <w:tcPr>
            <w:tcW w:w="2790" w:type="dxa"/>
          </w:tcPr>
          <w:p w14:paraId="49494363" w14:textId="77777777" w:rsidR="00EA6056" w:rsidRDefault="004B79BC">
            <w:pPr>
              <w:spacing w:line="276" w:lineRule="auto"/>
              <w:rPr>
                <w:rFonts w:asciiTheme="minorHAnsi" w:hAnsiTheme="minorHAnsi" w:cs="Calibri"/>
                <w:sz w:val="22"/>
                <w:szCs w:val="22"/>
              </w:rPr>
            </w:pPr>
            <w:r>
              <w:rPr>
                <w:rFonts w:asciiTheme="minorHAnsi" w:hAnsiTheme="minorHAnsi" w:cs="Calibri"/>
                <w:sz w:val="22"/>
                <w:szCs w:val="22"/>
              </w:rPr>
              <w:t>Headteacher</w:t>
            </w:r>
          </w:p>
        </w:tc>
        <w:tc>
          <w:tcPr>
            <w:tcW w:w="2610" w:type="dxa"/>
          </w:tcPr>
          <w:p w14:paraId="1AAB0D2D" w14:textId="77777777" w:rsidR="00EA6056" w:rsidRDefault="00EA6056">
            <w:pPr>
              <w:spacing w:line="276" w:lineRule="auto"/>
              <w:rPr>
                <w:rFonts w:asciiTheme="minorHAnsi" w:hAnsiTheme="minorHAnsi" w:cs="Calibri"/>
                <w:sz w:val="22"/>
                <w:szCs w:val="22"/>
              </w:rPr>
            </w:pPr>
          </w:p>
        </w:tc>
      </w:tr>
      <w:tr w:rsidR="00EA6056" w14:paraId="1EA8C0C4" w14:textId="77777777">
        <w:trPr>
          <w:trHeight w:val="665"/>
        </w:trPr>
        <w:tc>
          <w:tcPr>
            <w:tcW w:w="3496" w:type="dxa"/>
          </w:tcPr>
          <w:p w14:paraId="41362353" w14:textId="77777777" w:rsidR="00EA6056" w:rsidRDefault="004B79BC">
            <w:pPr>
              <w:spacing w:line="276" w:lineRule="auto"/>
              <w:rPr>
                <w:rFonts w:asciiTheme="minorHAnsi" w:hAnsiTheme="minorHAnsi" w:cs="Calibri"/>
                <w:sz w:val="22"/>
                <w:szCs w:val="22"/>
              </w:rPr>
            </w:pPr>
            <w:r>
              <w:rPr>
                <w:rFonts w:asciiTheme="minorHAnsi" w:hAnsiTheme="minorHAnsi" w:cs="Arial"/>
                <w:sz w:val="22"/>
                <w:szCs w:val="22"/>
              </w:rPr>
              <w:t>Minutes from the last governors’ meeting</w:t>
            </w:r>
          </w:p>
        </w:tc>
        <w:tc>
          <w:tcPr>
            <w:tcW w:w="2790" w:type="dxa"/>
          </w:tcPr>
          <w:p w14:paraId="54F5EEDC" w14:textId="77777777" w:rsidR="00EA6056" w:rsidRDefault="004B79BC">
            <w:pPr>
              <w:spacing w:line="276" w:lineRule="auto"/>
              <w:rPr>
                <w:rFonts w:asciiTheme="minorHAnsi" w:hAnsiTheme="minorHAnsi" w:cs="Calibri"/>
                <w:sz w:val="22"/>
                <w:szCs w:val="22"/>
              </w:rPr>
            </w:pPr>
            <w:r>
              <w:rPr>
                <w:rFonts w:asciiTheme="minorHAnsi" w:hAnsiTheme="minorHAnsi" w:cs="Calibri"/>
                <w:sz w:val="22"/>
                <w:szCs w:val="22"/>
              </w:rPr>
              <w:t>Clerk to governors</w:t>
            </w:r>
          </w:p>
        </w:tc>
        <w:tc>
          <w:tcPr>
            <w:tcW w:w="2610" w:type="dxa"/>
          </w:tcPr>
          <w:p w14:paraId="79D9413D" w14:textId="77777777" w:rsidR="00EA6056" w:rsidRDefault="00EA6056">
            <w:pPr>
              <w:spacing w:line="276" w:lineRule="auto"/>
              <w:rPr>
                <w:rFonts w:asciiTheme="minorHAnsi" w:hAnsiTheme="minorHAnsi" w:cs="Calibri"/>
                <w:sz w:val="22"/>
                <w:szCs w:val="22"/>
              </w:rPr>
            </w:pPr>
          </w:p>
        </w:tc>
      </w:tr>
      <w:tr w:rsidR="00EA6056" w14:paraId="224898A4" w14:textId="77777777">
        <w:trPr>
          <w:gridAfter w:val="2"/>
          <w:wAfter w:w="5400" w:type="dxa"/>
          <w:trHeight w:val="249"/>
        </w:trPr>
        <w:tc>
          <w:tcPr>
            <w:tcW w:w="3496" w:type="dxa"/>
            <w:shd w:val="clear" w:color="auto" w:fill="0079BC"/>
          </w:tcPr>
          <w:p w14:paraId="4AF7DF91" w14:textId="77777777" w:rsidR="00EA6056" w:rsidRDefault="004B79BC">
            <w:pPr>
              <w:spacing w:line="276" w:lineRule="auto"/>
              <w:rPr>
                <w:rFonts w:asciiTheme="minorHAnsi" w:hAnsiTheme="minorHAnsi" w:cs="Calibri"/>
                <w:color w:val="FFFFFF"/>
                <w:sz w:val="22"/>
                <w:szCs w:val="22"/>
              </w:rPr>
            </w:pPr>
            <w:r>
              <w:rPr>
                <w:rFonts w:asciiTheme="minorHAnsi" w:hAnsiTheme="minorHAnsi" w:cs="Calibri"/>
                <w:b/>
                <w:color w:val="FFFFFF"/>
                <w:sz w:val="22"/>
                <w:szCs w:val="22"/>
              </w:rPr>
              <w:t>Actions for the new governor</w:t>
            </w:r>
          </w:p>
        </w:tc>
      </w:tr>
      <w:tr w:rsidR="00EA6056" w14:paraId="487ABC13" w14:textId="77777777">
        <w:trPr>
          <w:trHeight w:val="499"/>
        </w:trPr>
        <w:tc>
          <w:tcPr>
            <w:tcW w:w="3496" w:type="dxa"/>
          </w:tcPr>
          <w:p w14:paraId="561492AF" w14:textId="77777777" w:rsidR="00EA6056" w:rsidRDefault="004B79BC">
            <w:pPr>
              <w:spacing w:line="276" w:lineRule="auto"/>
              <w:rPr>
                <w:rFonts w:asciiTheme="minorHAnsi" w:hAnsiTheme="minorHAnsi" w:cs="Calibri"/>
                <w:sz w:val="22"/>
                <w:szCs w:val="22"/>
              </w:rPr>
            </w:pPr>
            <w:r>
              <w:rPr>
                <w:rFonts w:asciiTheme="minorHAnsi" w:hAnsiTheme="minorHAnsi" w:cs="Calibri"/>
                <w:b/>
                <w:sz w:val="22"/>
                <w:szCs w:val="22"/>
              </w:rPr>
              <w:t>Action</w:t>
            </w:r>
            <w:r>
              <w:rPr>
                <w:rFonts w:asciiTheme="minorHAnsi" w:hAnsiTheme="minorHAnsi" w:cs="Calibri"/>
                <w:b/>
                <w:sz w:val="22"/>
                <w:szCs w:val="22"/>
              </w:rPr>
              <w:tab/>
            </w:r>
          </w:p>
        </w:tc>
        <w:tc>
          <w:tcPr>
            <w:tcW w:w="2790" w:type="dxa"/>
          </w:tcPr>
          <w:p w14:paraId="6E4C2BDF" w14:textId="77777777" w:rsidR="00EA6056" w:rsidRDefault="004B79BC">
            <w:pPr>
              <w:spacing w:line="276" w:lineRule="auto"/>
              <w:rPr>
                <w:rFonts w:asciiTheme="minorHAnsi" w:hAnsiTheme="minorHAnsi" w:cs="Calibri"/>
                <w:sz w:val="22"/>
                <w:szCs w:val="22"/>
              </w:rPr>
            </w:pPr>
            <w:r>
              <w:rPr>
                <w:rFonts w:asciiTheme="minorHAnsi" w:hAnsiTheme="minorHAnsi" w:cs="Calibri"/>
                <w:b/>
                <w:sz w:val="22"/>
                <w:szCs w:val="22"/>
              </w:rPr>
              <w:t>Person Responsible</w:t>
            </w:r>
          </w:p>
        </w:tc>
        <w:tc>
          <w:tcPr>
            <w:tcW w:w="2610" w:type="dxa"/>
          </w:tcPr>
          <w:p w14:paraId="7B3C0437" w14:textId="77777777" w:rsidR="00EA6056" w:rsidRDefault="004B79BC">
            <w:pPr>
              <w:spacing w:line="276" w:lineRule="auto"/>
              <w:rPr>
                <w:rFonts w:asciiTheme="minorHAnsi" w:hAnsiTheme="minorHAnsi" w:cs="Calibri"/>
                <w:sz w:val="22"/>
                <w:szCs w:val="22"/>
              </w:rPr>
            </w:pPr>
            <w:r>
              <w:rPr>
                <w:rFonts w:asciiTheme="minorHAnsi" w:hAnsiTheme="minorHAnsi" w:cs="Calibri"/>
                <w:b/>
                <w:sz w:val="22"/>
                <w:szCs w:val="22"/>
              </w:rPr>
              <w:t>Date Completed/Notes</w:t>
            </w:r>
          </w:p>
        </w:tc>
      </w:tr>
      <w:tr w:rsidR="00EA6056" w14:paraId="5DCC0CFA" w14:textId="77777777">
        <w:trPr>
          <w:trHeight w:val="499"/>
        </w:trPr>
        <w:tc>
          <w:tcPr>
            <w:tcW w:w="3496" w:type="dxa"/>
          </w:tcPr>
          <w:p w14:paraId="278DF5C0" w14:textId="77777777" w:rsidR="00EA6056" w:rsidRDefault="004B79BC">
            <w:pPr>
              <w:spacing w:line="276" w:lineRule="auto"/>
              <w:rPr>
                <w:rFonts w:asciiTheme="minorHAnsi" w:hAnsiTheme="minorHAnsi" w:cs="Calibri"/>
                <w:sz w:val="22"/>
                <w:szCs w:val="22"/>
              </w:rPr>
            </w:pPr>
            <w:r>
              <w:rPr>
                <w:rFonts w:asciiTheme="minorHAnsi" w:hAnsiTheme="minorHAnsi" w:cs="Calibri"/>
                <w:sz w:val="22"/>
                <w:szCs w:val="22"/>
              </w:rPr>
              <w:t xml:space="preserve">Take responsibility for an area of school improvement plan </w:t>
            </w:r>
          </w:p>
        </w:tc>
        <w:tc>
          <w:tcPr>
            <w:tcW w:w="2790" w:type="dxa"/>
          </w:tcPr>
          <w:p w14:paraId="0C19A038" w14:textId="77777777" w:rsidR="00EA6056" w:rsidRDefault="004B79BC">
            <w:pPr>
              <w:spacing w:line="276" w:lineRule="auto"/>
              <w:rPr>
                <w:rFonts w:asciiTheme="minorHAnsi" w:hAnsiTheme="minorHAnsi" w:cs="Calibri"/>
                <w:sz w:val="22"/>
                <w:szCs w:val="22"/>
              </w:rPr>
            </w:pPr>
            <w:r>
              <w:rPr>
                <w:rFonts w:asciiTheme="minorHAnsi" w:hAnsiTheme="minorHAnsi" w:cs="Calibri"/>
                <w:sz w:val="22"/>
                <w:szCs w:val="22"/>
              </w:rPr>
              <w:t xml:space="preserve">Chair to agree this with new governor </w:t>
            </w:r>
          </w:p>
        </w:tc>
        <w:tc>
          <w:tcPr>
            <w:tcW w:w="2610" w:type="dxa"/>
          </w:tcPr>
          <w:p w14:paraId="4E24332C" w14:textId="77777777" w:rsidR="00EA6056" w:rsidRDefault="00EA6056">
            <w:pPr>
              <w:spacing w:line="276" w:lineRule="auto"/>
              <w:rPr>
                <w:rFonts w:asciiTheme="minorHAnsi" w:hAnsiTheme="minorHAnsi" w:cs="Calibri"/>
                <w:sz w:val="22"/>
                <w:szCs w:val="22"/>
              </w:rPr>
            </w:pPr>
          </w:p>
        </w:tc>
      </w:tr>
      <w:tr w:rsidR="00EA6056" w14:paraId="07DF65F7" w14:textId="77777777">
        <w:trPr>
          <w:trHeight w:val="574"/>
        </w:trPr>
        <w:tc>
          <w:tcPr>
            <w:tcW w:w="3496" w:type="dxa"/>
          </w:tcPr>
          <w:p w14:paraId="781AC588" w14:textId="77777777" w:rsidR="00EA6056" w:rsidRDefault="004B79BC">
            <w:pPr>
              <w:spacing w:line="276" w:lineRule="auto"/>
              <w:rPr>
                <w:rFonts w:asciiTheme="minorHAnsi" w:hAnsiTheme="minorHAnsi" w:cs="Calibri"/>
                <w:sz w:val="22"/>
                <w:szCs w:val="22"/>
              </w:rPr>
            </w:pPr>
            <w:r>
              <w:rPr>
                <w:rFonts w:asciiTheme="minorHAnsi" w:hAnsiTheme="minorHAnsi" w:cs="Arial"/>
                <w:sz w:val="22"/>
                <w:szCs w:val="22"/>
              </w:rPr>
              <w:t>Ask your workplace about time off for governor duties (if applicable)</w:t>
            </w:r>
          </w:p>
        </w:tc>
        <w:tc>
          <w:tcPr>
            <w:tcW w:w="2790" w:type="dxa"/>
          </w:tcPr>
          <w:p w14:paraId="3618F622" w14:textId="77777777" w:rsidR="00EA6056" w:rsidRDefault="004B79BC">
            <w:pPr>
              <w:spacing w:line="276" w:lineRule="auto"/>
              <w:rPr>
                <w:rFonts w:asciiTheme="minorHAnsi" w:hAnsiTheme="minorHAnsi" w:cs="Calibri"/>
                <w:sz w:val="22"/>
                <w:szCs w:val="22"/>
              </w:rPr>
            </w:pPr>
            <w:r>
              <w:rPr>
                <w:rFonts w:asciiTheme="minorHAnsi" w:hAnsiTheme="minorHAnsi" w:cs="Calibri"/>
                <w:sz w:val="22"/>
                <w:szCs w:val="22"/>
              </w:rPr>
              <w:t>New governor</w:t>
            </w:r>
          </w:p>
        </w:tc>
        <w:tc>
          <w:tcPr>
            <w:tcW w:w="2610" w:type="dxa"/>
          </w:tcPr>
          <w:p w14:paraId="76A7366A" w14:textId="77777777" w:rsidR="00EA6056" w:rsidRDefault="00EA6056">
            <w:pPr>
              <w:spacing w:line="276" w:lineRule="auto"/>
              <w:rPr>
                <w:rFonts w:asciiTheme="minorHAnsi" w:hAnsiTheme="minorHAnsi" w:cs="Calibri"/>
                <w:sz w:val="22"/>
                <w:szCs w:val="22"/>
              </w:rPr>
            </w:pPr>
          </w:p>
        </w:tc>
      </w:tr>
      <w:tr w:rsidR="00EA6056" w14:paraId="44A1E6F5" w14:textId="77777777">
        <w:trPr>
          <w:trHeight w:val="262"/>
        </w:trPr>
        <w:tc>
          <w:tcPr>
            <w:tcW w:w="3496" w:type="dxa"/>
          </w:tcPr>
          <w:p w14:paraId="2057661C" w14:textId="77777777" w:rsidR="00EA6056" w:rsidRDefault="004B79BC">
            <w:pPr>
              <w:spacing w:line="276" w:lineRule="auto"/>
              <w:rPr>
                <w:rFonts w:asciiTheme="minorHAnsi" w:hAnsiTheme="minorHAnsi" w:cs="Calibri"/>
                <w:sz w:val="22"/>
                <w:szCs w:val="22"/>
              </w:rPr>
            </w:pPr>
            <w:r>
              <w:rPr>
                <w:rFonts w:asciiTheme="minorHAnsi" w:hAnsiTheme="minorHAnsi" w:cs="Arial"/>
                <w:sz w:val="22"/>
                <w:szCs w:val="22"/>
              </w:rPr>
              <w:t xml:space="preserve">Read the Governance Handbook from </w:t>
            </w:r>
            <w:r>
              <w:rPr>
                <w:rFonts w:asciiTheme="minorHAnsi" w:hAnsiTheme="minorHAnsi" w:cs="Arial"/>
                <w:color w:val="000000" w:themeColor="text1"/>
                <w:sz w:val="22"/>
                <w:szCs w:val="22"/>
              </w:rPr>
              <w:t>the Department for Education (DfE) (</w:t>
            </w:r>
            <w:r>
              <w:rPr>
                <w:rFonts w:asciiTheme="minorHAnsi" w:hAnsiTheme="minorHAnsi" w:cs="Arial"/>
                <w:color w:val="000000" w:themeColor="text1"/>
                <w:sz w:val="22"/>
                <w:szCs w:val="22"/>
              </w:rPr>
              <w:t>see attached)</w:t>
            </w:r>
          </w:p>
        </w:tc>
        <w:tc>
          <w:tcPr>
            <w:tcW w:w="2790" w:type="dxa"/>
          </w:tcPr>
          <w:p w14:paraId="53F50E8C" w14:textId="77777777" w:rsidR="00EA6056" w:rsidRDefault="004B79BC">
            <w:pPr>
              <w:spacing w:line="276" w:lineRule="auto"/>
              <w:rPr>
                <w:rFonts w:asciiTheme="minorHAnsi" w:hAnsiTheme="minorHAnsi" w:cs="Calibri"/>
                <w:sz w:val="22"/>
                <w:szCs w:val="22"/>
              </w:rPr>
            </w:pPr>
            <w:r>
              <w:rPr>
                <w:rFonts w:asciiTheme="minorHAnsi" w:hAnsiTheme="minorHAnsi" w:cs="Calibri"/>
                <w:sz w:val="22"/>
                <w:szCs w:val="22"/>
              </w:rPr>
              <w:t>New governor</w:t>
            </w:r>
          </w:p>
        </w:tc>
        <w:tc>
          <w:tcPr>
            <w:tcW w:w="2610" w:type="dxa"/>
          </w:tcPr>
          <w:p w14:paraId="7B3BEA8C" w14:textId="77777777" w:rsidR="00EA6056" w:rsidRDefault="00EA6056">
            <w:pPr>
              <w:spacing w:line="276" w:lineRule="auto"/>
              <w:rPr>
                <w:rFonts w:asciiTheme="minorHAnsi" w:hAnsiTheme="minorHAnsi" w:cs="Calibri"/>
                <w:sz w:val="22"/>
                <w:szCs w:val="22"/>
              </w:rPr>
            </w:pPr>
          </w:p>
        </w:tc>
      </w:tr>
      <w:tr w:rsidR="00EA6056" w14:paraId="5C0D2AE8" w14:textId="77777777">
        <w:trPr>
          <w:trHeight w:val="120"/>
        </w:trPr>
        <w:tc>
          <w:tcPr>
            <w:tcW w:w="3496" w:type="dxa"/>
          </w:tcPr>
          <w:p w14:paraId="122626A3" w14:textId="77777777" w:rsidR="00EA6056" w:rsidRDefault="004B79BC">
            <w:pPr>
              <w:spacing w:line="276" w:lineRule="auto"/>
              <w:rPr>
                <w:rFonts w:asciiTheme="minorHAnsi" w:hAnsiTheme="minorHAnsi" w:cs="Calibri"/>
                <w:color w:val="FF0000"/>
                <w:sz w:val="22"/>
                <w:szCs w:val="22"/>
              </w:rPr>
            </w:pPr>
            <w:r>
              <w:rPr>
                <w:rFonts w:asciiTheme="minorHAnsi" w:hAnsiTheme="minorHAnsi" w:cs="Arial"/>
                <w:color w:val="000000" w:themeColor="text1"/>
                <w:sz w:val="22"/>
                <w:szCs w:val="22"/>
              </w:rPr>
              <w:t>Read the schools' latest Ofsted reports (https://reports.ofsted.gov.uk/)</w:t>
            </w:r>
          </w:p>
        </w:tc>
        <w:tc>
          <w:tcPr>
            <w:tcW w:w="2790" w:type="dxa"/>
          </w:tcPr>
          <w:p w14:paraId="5CA508B0" w14:textId="77777777" w:rsidR="00EA6056" w:rsidRDefault="004B79BC">
            <w:pPr>
              <w:spacing w:line="276" w:lineRule="auto"/>
              <w:rPr>
                <w:rFonts w:asciiTheme="minorHAnsi" w:hAnsiTheme="minorHAnsi" w:cs="Calibri"/>
                <w:sz w:val="22"/>
                <w:szCs w:val="22"/>
              </w:rPr>
            </w:pPr>
            <w:r>
              <w:rPr>
                <w:rFonts w:asciiTheme="minorHAnsi" w:hAnsiTheme="minorHAnsi" w:cs="Calibri"/>
                <w:sz w:val="22"/>
                <w:szCs w:val="22"/>
              </w:rPr>
              <w:t>New governor</w:t>
            </w:r>
          </w:p>
        </w:tc>
        <w:tc>
          <w:tcPr>
            <w:tcW w:w="2610" w:type="dxa"/>
          </w:tcPr>
          <w:p w14:paraId="424B4119" w14:textId="77777777" w:rsidR="00EA6056" w:rsidRDefault="00EA6056">
            <w:pPr>
              <w:spacing w:line="276" w:lineRule="auto"/>
              <w:rPr>
                <w:rFonts w:asciiTheme="minorHAnsi" w:hAnsiTheme="minorHAnsi" w:cs="Calibri"/>
                <w:sz w:val="22"/>
                <w:szCs w:val="22"/>
              </w:rPr>
            </w:pPr>
          </w:p>
        </w:tc>
      </w:tr>
      <w:tr w:rsidR="00EA6056" w14:paraId="1CF3AB84" w14:textId="77777777">
        <w:trPr>
          <w:trHeight w:val="332"/>
        </w:trPr>
        <w:tc>
          <w:tcPr>
            <w:tcW w:w="3496" w:type="dxa"/>
          </w:tcPr>
          <w:p w14:paraId="0033E36C" w14:textId="77777777" w:rsidR="00EA6056" w:rsidRDefault="004B79BC">
            <w:pPr>
              <w:spacing w:line="276" w:lineRule="auto"/>
              <w:rPr>
                <w:rFonts w:asciiTheme="minorHAnsi" w:hAnsiTheme="minorHAnsi" w:cs="Calibri"/>
                <w:sz w:val="22"/>
                <w:szCs w:val="22"/>
              </w:rPr>
            </w:pPr>
            <w:r>
              <w:rPr>
                <w:rFonts w:asciiTheme="minorHAnsi" w:hAnsiTheme="minorHAnsi" w:cs="Arial"/>
                <w:sz w:val="22"/>
                <w:szCs w:val="22"/>
              </w:rPr>
              <w:t>Look at the school websites</w:t>
            </w:r>
          </w:p>
        </w:tc>
        <w:tc>
          <w:tcPr>
            <w:tcW w:w="2790" w:type="dxa"/>
          </w:tcPr>
          <w:p w14:paraId="61A8513E" w14:textId="77777777" w:rsidR="00EA6056" w:rsidRDefault="004B79BC">
            <w:pPr>
              <w:spacing w:line="276" w:lineRule="auto"/>
              <w:rPr>
                <w:rFonts w:asciiTheme="minorHAnsi" w:hAnsiTheme="minorHAnsi" w:cs="Calibri"/>
                <w:sz w:val="22"/>
                <w:szCs w:val="22"/>
              </w:rPr>
            </w:pPr>
            <w:r>
              <w:rPr>
                <w:rFonts w:asciiTheme="minorHAnsi" w:hAnsiTheme="minorHAnsi" w:cs="Calibri"/>
                <w:sz w:val="22"/>
                <w:szCs w:val="22"/>
              </w:rPr>
              <w:t>New governor</w:t>
            </w:r>
          </w:p>
        </w:tc>
        <w:tc>
          <w:tcPr>
            <w:tcW w:w="2610" w:type="dxa"/>
          </w:tcPr>
          <w:p w14:paraId="11419B68" w14:textId="77777777" w:rsidR="00EA6056" w:rsidRDefault="00EA6056">
            <w:pPr>
              <w:spacing w:line="276" w:lineRule="auto"/>
              <w:rPr>
                <w:rFonts w:asciiTheme="minorHAnsi" w:hAnsiTheme="minorHAnsi" w:cs="Calibri"/>
                <w:sz w:val="22"/>
                <w:szCs w:val="22"/>
              </w:rPr>
            </w:pPr>
          </w:p>
        </w:tc>
      </w:tr>
      <w:tr w:rsidR="00EA6056" w14:paraId="462E606A" w14:textId="77777777">
        <w:trPr>
          <w:trHeight w:val="120"/>
        </w:trPr>
        <w:tc>
          <w:tcPr>
            <w:tcW w:w="3496" w:type="dxa"/>
          </w:tcPr>
          <w:p w14:paraId="4B07AC69" w14:textId="77777777" w:rsidR="00EA6056" w:rsidRDefault="004B79BC">
            <w:pPr>
              <w:spacing w:line="276" w:lineRule="auto"/>
              <w:rPr>
                <w:rFonts w:asciiTheme="minorHAnsi" w:hAnsiTheme="minorHAnsi" w:cs="Calibri"/>
                <w:sz w:val="22"/>
                <w:szCs w:val="22"/>
              </w:rPr>
            </w:pPr>
            <w:r>
              <w:rPr>
                <w:rFonts w:asciiTheme="minorHAnsi" w:hAnsiTheme="minorHAnsi" w:cs="Arial"/>
                <w:sz w:val="22"/>
                <w:szCs w:val="22"/>
              </w:rPr>
              <w:t>Research recent news items on school governance/education</w:t>
            </w:r>
          </w:p>
        </w:tc>
        <w:tc>
          <w:tcPr>
            <w:tcW w:w="2790" w:type="dxa"/>
          </w:tcPr>
          <w:p w14:paraId="006E2099" w14:textId="77777777" w:rsidR="00EA6056" w:rsidRDefault="004B79BC">
            <w:pPr>
              <w:spacing w:line="276" w:lineRule="auto"/>
              <w:rPr>
                <w:rFonts w:asciiTheme="minorHAnsi" w:hAnsiTheme="minorHAnsi" w:cs="Calibri"/>
                <w:sz w:val="22"/>
                <w:szCs w:val="22"/>
              </w:rPr>
            </w:pPr>
            <w:r>
              <w:rPr>
                <w:rFonts w:asciiTheme="minorHAnsi" w:hAnsiTheme="minorHAnsi" w:cs="Calibri"/>
                <w:sz w:val="22"/>
                <w:szCs w:val="22"/>
              </w:rPr>
              <w:t>New governor</w:t>
            </w:r>
          </w:p>
        </w:tc>
        <w:tc>
          <w:tcPr>
            <w:tcW w:w="2610" w:type="dxa"/>
          </w:tcPr>
          <w:p w14:paraId="1BE54901" w14:textId="77777777" w:rsidR="00EA6056" w:rsidRDefault="00EA6056">
            <w:pPr>
              <w:spacing w:line="276" w:lineRule="auto"/>
              <w:rPr>
                <w:rFonts w:asciiTheme="minorHAnsi" w:hAnsiTheme="minorHAnsi" w:cs="Calibri"/>
                <w:sz w:val="22"/>
                <w:szCs w:val="22"/>
              </w:rPr>
            </w:pPr>
          </w:p>
        </w:tc>
      </w:tr>
      <w:tr w:rsidR="00EA6056" w14:paraId="2F2AAA93" w14:textId="77777777">
        <w:trPr>
          <w:gridAfter w:val="2"/>
          <w:wAfter w:w="5400" w:type="dxa"/>
          <w:trHeight w:val="404"/>
        </w:trPr>
        <w:tc>
          <w:tcPr>
            <w:tcW w:w="3496" w:type="dxa"/>
            <w:shd w:val="clear" w:color="auto" w:fill="0079BC"/>
          </w:tcPr>
          <w:p w14:paraId="7C35988F" w14:textId="77777777" w:rsidR="00EA6056" w:rsidRDefault="004B79BC">
            <w:pPr>
              <w:spacing w:line="276" w:lineRule="auto"/>
              <w:rPr>
                <w:rFonts w:asciiTheme="minorHAnsi" w:hAnsiTheme="minorHAnsi" w:cs="Calibri"/>
                <w:sz w:val="22"/>
                <w:szCs w:val="22"/>
              </w:rPr>
            </w:pPr>
            <w:r>
              <w:rPr>
                <w:rFonts w:asciiTheme="minorHAnsi" w:hAnsiTheme="minorHAnsi" w:cs="Calibri"/>
                <w:b/>
                <w:color w:val="FFFFFF"/>
                <w:sz w:val="22"/>
                <w:szCs w:val="22"/>
              </w:rPr>
              <w:lastRenderedPageBreak/>
              <w:t>Other actions</w:t>
            </w:r>
          </w:p>
        </w:tc>
      </w:tr>
      <w:tr w:rsidR="00EA6056" w14:paraId="5909E8CA" w14:textId="77777777">
        <w:trPr>
          <w:trHeight w:val="368"/>
        </w:trPr>
        <w:tc>
          <w:tcPr>
            <w:tcW w:w="3496" w:type="dxa"/>
            <w:shd w:val="clear" w:color="auto" w:fill="auto"/>
          </w:tcPr>
          <w:p w14:paraId="12DE905D" w14:textId="77777777" w:rsidR="00EA6056" w:rsidRDefault="004B79BC">
            <w:pPr>
              <w:spacing w:line="276" w:lineRule="auto"/>
              <w:rPr>
                <w:rFonts w:asciiTheme="minorHAnsi" w:hAnsiTheme="minorHAnsi" w:cs="Calibri"/>
                <w:b/>
                <w:color w:val="000000" w:themeColor="text1"/>
                <w:sz w:val="22"/>
                <w:szCs w:val="22"/>
              </w:rPr>
            </w:pPr>
            <w:r>
              <w:rPr>
                <w:rFonts w:asciiTheme="minorHAnsi" w:hAnsiTheme="minorHAnsi" w:cs="Calibri"/>
                <w:b/>
                <w:color w:val="000000" w:themeColor="text1"/>
                <w:sz w:val="22"/>
                <w:szCs w:val="22"/>
              </w:rPr>
              <w:t>Action</w:t>
            </w:r>
          </w:p>
        </w:tc>
        <w:tc>
          <w:tcPr>
            <w:tcW w:w="2790" w:type="dxa"/>
            <w:shd w:val="clear" w:color="auto" w:fill="auto"/>
          </w:tcPr>
          <w:p w14:paraId="7F54F3C8" w14:textId="77777777" w:rsidR="00EA6056" w:rsidRDefault="004B79BC">
            <w:pPr>
              <w:spacing w:line="276" w:lineRule="auto"/>
              <w:rPr>
                <w:rFonts w:asciiTheme="minorHAnsi" w:hAnsiTheme="minorHAnsi" w:cs="Calibri"/>
                <w:b/>
                <w:color w:val="000000" w:themeColor="text1"/>
                <w:sz w:val="22"/>
                <w:szCs w:val="22"/>
              </w:rPr>
            </w:pPr>
            <w:r>
              <w:rPr>
                <w:rFonts w:asciiTheme="minorHAnsi" w:hAnsiTheme="minorHAnsi" w:cs="Calibri"/>
                <w:b/>
                <w:color w:val="000000" w:themeColor="text1"/>
                <w:sz w:val="22"/>
                <w:szCs w:val="22"/>
              </w:rPr>
              <w:t>Completed?</w:t>
            </w:r>
          </w:p>
        </w:tc>
        <w:tc>
          <w:tcPr>
            <w:tcW w:w="2610" w:type="dxa"/>
            <w:shd w:val="clear" w:color="auto" w:fill="auto"/>
          </w:tcPr>
          <w:p w14:paraId="7919421A" w14:textId="77777777" w:rsidR="00EA6056" w:rsidRDefault="004B79BC">
            <w:pPr>
              <w:spacing w:line="276" w:lineRule="auto"/>
              <w:rPr>
                <w:rFonts w:asciiTheme="minorHAnsi" w:hAnsiTheme="minorHAnsi" w:cs="Calibri"/>
                <w:b/>
                <w:color w:val="000000" w:themeColor="text1"/>
                <w:sz w:val="22"/>
                <w:szCs w:val="22"/>
              </w:rPr>
            </w:pPr>
            <w:r>
              <w:rPr>
                <w:rFonts w:asciiTheme="minorHAnsi" w:hAnsiTheme="minorHAnsi" w:cs="Calibri"/>
                <w:b/>
                <w:color w:val="000000" w:themeColor="text1"/>
                <w:sz w:val="22"/>
                <w:szCs w:val="22"/>
              </w:rPr>
              <w:t>Notes</w:t>
            </w:r>
          </w:p>
        </w:tc>
      </w:tr>
      <w:tr w:rsidR="00EA6056" w14:paraId="4E12A271" w14:textId="77777777">
        <w:trPr>
          <w:trHeight w:val="332"/>
        </w:trPr>
        <w:tc>
          <w:tcPr>
            <w:tcW w:w="3496" w:type="dxa"/>
            <w:shd w:val="clear" w:color="auto" w:fill="auto"/>
          </w:tcPr>
          <w:p w14:paraId="6C346545" w14:textId="77777777" w:rsidR="00EA6056" w:rsidRDefault="004B79BC">
            <w:pPr>
              <w:spacing w:line="276" w:lineRule="auto"/>
              <w:rPr>
                <w:rFonts w:asciiTheme="minorHAnsi" w:hAnsiTheme="minorHAnsi" w:cs="Calibri"/>
                <w:sz w:val="22"/>
                <w:szCs w:val="22"/>
              </w:rPr>
            </w:pPr>
            <w:r>
              <w:rPr>
                <w:rFonts w:asciiTheme="minorHAnsi" w:hAnsiTheme="minorHAnsi" w:cs="Calibri"/>
                <w:sz w:val="22"/>
                <w:szCs w:val="22"/>
              </w:rPr>
              <w:t>Visit the schools (after a couple of months) with the Governor Focus Questions</w:t>
            </w:r>
          </w:p>
        </w:tc>
        <w:tc>
          <w:tcPr>
            <w:tcW w:w="2790" w:type="dxa"/>
            <w:shd w:val="clear" w:color="auto" w:fill="auto"/>
          </w:tcPr>
          <w:p w14:paraId="311E0ABE" w14:textId="77777777" w:rsidR="00EA6056" w:rsidRDefault="00EA6056">
            <w:pPr>
              <w:spacing w:line="276" w:lineRule="auto"/>
              <w:rPr>
                <w:rFonts w:asciiTheme="minorHAnsi" w:hAnsiTheme="minorHAnsi" w:cs="Calibri"/>
                <w:b/>
                <w:color w:val="FFFFFF"/>
                <w:sz w:val="22"/>
                <w:szCs w:val="22"/>
              </w:rPr>
            </w:pPr>
          </w:p>
        </w:tc>
        <w:tc>
          <w:tcPr>
            <w:tcW w:w="2610" w:type="dxa"/>
            <w:shd w:val="clear" w:color="auto" w:fill="auto"/>
          </w:tcPr>
          <w:p w14:paraId="688EEC78" w14:textId="77777777" w:rsidR="00EA6056" w:rsidRDefault="00EA6056">
            <w:pPr>
              <w:spacing w:line="276" w:lineRule="auto"/>
              <w:rPr>
                <w:rFonts w:asciiTheme="minorHAnsi" w:hAnsiTheme="minorHAnsi" w:cs="Calibri"/>
                <w:b/>
                <w:color w:val="FFFFFF"/>
                <w:sz w:val="22"/>
                <w:szCs w:val="22"/>
              </w:rPr>
            </w:pPr>
          </w:p>
        </w:tc>
      </w:tr>
      <w:tr w:rsidR="00EA6056" w14:paraId="03FFAC16" w14:textId="77777777">
        <w:trPr>
          <w:trHeight w:val="332"/>
        </w:trPr>
        <w:tc>
          <w:tcPr>
            <w:tcW w:w="3496" w:type="dxa"/>
            <w:shd w:val="clear" w:color="auto" w:fill="auto"/>
          </w:tcPr>
          <w:p w14:paraId="3BEEA3A4" w14:textId="77777777" w:rsidR="00EA6056" w:rsidRDefault="00EA6056">
            <w:pPr>
              <w:spacing w:line="276" w:lineRule="auto"/>
              <w:rPr>
                <w:rFonts w:asciiTheme="minorHAnsi" w:hAnsiTheme="minorHAnsi" w:cs="Calibri"/>
                <w:b/>
                <w:color w:val="FFFFFF"/>
                <w:sz w:val="22"/>
                <w:szCs w:val="22"/>
              </w:rPr>
            </w:pPr>
          </w:p>
        </w:tc>
        <w:tc>
          <w:tcPr>
            <w:tcW w:w="2790" w:type="dxa"/>
            <w:shd w:val="clear" w:color="auto" w:fill="auto"/>
          </w:tcPr>
          <w:p w14:paraId="4D089535" w14:textId="77777777" w:rsidR="00EA6056" w:rsidRDefault="00EA6056">
            <w:pPr>
              <w:spacing w:line="276" w:lineRule="auto"/>
              <w:rPr>
                <w:rFonts w:asciiTheme="minorHAnsi" w:hAnsiTheme="minorHAnsi" w:cs="Calibri"/>
                <w:b/>
                <w:color w:val="FFFFFF"/>
                <w:sz w:val="22"/>
                <w:szCs w:val="22"/>
              </w:rPr>
            </w:pPr>
          </w:p>
        </w:tc>
        <w:tc>
          <w:tcPr>
            <w:tcW w:w="2610" w:type="dxa"/>
            <w:shd w:val="clear" w:color="auto" w:fill="auto"/>
          </w:tcPr>
          <w:p w14:paraId="5D50E8CB" w14:textId="77777777" w:rsidR="00EA6056" w:rsidRDefault="00EA6056">
            <w:pPr>
              <w:spacing w:line="276" w:lineRule="auto"/>
              <w:rPr>
                <w:rFonts w:asciiTheme="minorHAnsi" w:hAnsiTheme="minorHAnsi" w:cs="Calibri"/>
                <w:b/>
                <w:color w:val="FFFFFF"/>
                <w:sz w:val="22"/>
                <w:szCs w:val="22"/>
              </w:rPr>
            </w:pPr>
          </w:p>
        </w:tc>
      </w:tr>
    </w:tbl>
    <w:p w14:paraId="02797088" w14:textId="77777777" w:rsidR="00EA6056" w:rsidRDefault="004B79BC">
      <w:pPr>
        <w:spacing w:before="100" w:after="100" w:line="276" w:lineRule="auto"/>
        <w:rPr>
          <w:rFonts w:asciiTheme="minorHAnsi" w:hAnsiTheme="minorHAnsi"/>
          <w:b/>
          <w:color w:val="000000" w:themeColor="text1"/>
          <w:sz w:val="22"/>
          <w:szCs w:val="22"/>
        </w:rPr>
      </w:pPr>
      <w:r>
        <w:rPr>
          <w:rFonts w:asciiTheme="minorHAnsi" w:hAnsiTheme="minorHAnsi"/>
          <w:b/>
          <w:color w:val="000000" w:themeColor="text1"/>
          <w:sz w:val="22"/>
          <w:szCs w:val="22"/>
        </w:rPr>
        <w:t>Governor Development Pathway Overview</w:t>
      </w:r>
    </w:p>
    <w:p w14:paraId="07DECF27" w14:textId="77777777" w:rsidR="00EA6056" w:rsidRDefault="004B79BC">
      <w:pPr>
        <w:pStyle w:val="1BulletList"/>
        <w:spacing w:line="276" w:lineRule="auto"/>
        <w:ind w:left="0" w:firstLine="0"/>
        <w:rPr>
          <w:rFonts w:asciiTheme="minorHAnsi" w:hAnsiTheme="minorHAnsi" w:cs="Arial"/>
          <w:color w:val="000000" w:themeColor="text1"/>
          <w:sz w:val="22"/>
          <w:szCs w:val="22"/>
        </w:rPr>
      </w:pPr>
      <w:r>
        <w:rPr>
          <w:rFonts w:asciiTheme="minorHAnsi" w:hAnsiTheme="minorHAnsi" w:cs="Arial"/>
          <w:b/>
          <w:color w:val="000000" w:themeColor="text1"/>
          <w:sz w:val="22"/>
          <w:szCs w:val="22"/>
        </w:rPr>
        <w:t>STEP UP &amp; EXTEND CHECKLIST</w:t>
      </w:r>
      <w:r>
        <w:rPr>
          <w:rFonts w:asciiTheme="minorHAnsi" w:hAnsiTheme="minorHAnsi" w:cs="Arial"/>
          <w:color w:val="000000" w:themeColor="text1"/>
          <w:sz w:val="22"/>
          <w:szCs w:val="22"/>
        </w:rPr>
        <w:t xml:space="preserve"> </w:t>
      </w:r>
    </w:p>
    <w:p w14:paraId="09BDB210" w14:textId="77777777" w:rsidR="00EA6056" w:rsidRDefault="004B79BC">
      <w:pPr>
        <w:pStyle w:val="1BulletList"/>
        <w:spacing w:line="276" w:lineRule="auto"/>
        <w:ind w:left="0" w:firstLine="0"/>
        <w:rPr>
          <w:rFonts w:asciiTheme="minorHAnsi" w:hAnsiTheme="minorHAnsi" w:cs="Arial"/>
          <w:sz w:val="22"/>
          <w:szCs w:val="22"/>
        </w:rPr>
      </w:pPr>
      <w:r>
        <w:rPr>
          <w:rFonts w:asciiTheme="minorHAnsi" w:hAnsiTheme="minorHAnsi" w:cs="Arial"/>
          <w:sz w:val="22"/>
          <w:szCs w:val="22"/>
        </w:rPr>
        <w:t>Once a governor has completed their Induction and Core Training, they can start to identify key areas of governance within the school to take responsibility for as a Portfolio Governor. Governors are invited to create their own development and training pla</w:t>
      </w:r>
      <w:r>
        <w:rPr>
          <w:rFonts w:asciiTheme="minorHAnsi" w:hAnsiTheme="minorHAnsi" w:cs="Arial"/>
          <w:sz w:val="22"/>
          <w:szCs w:val="22"/>
        </w:rPr>
        <w:t xml:space="preserve">n, and attend specialist training sessions, in discussions with the Chair or Vice Chair of Governors and the Head. They are asked to keep a record of training sessions they undertake and provide the Clerk to Governors with their </w:t>
      </w:r>
      <w:r>
        <w:rPr>
          <w:rFonts w:asciiTheme="minorHAnsi" w:hAnsiTheme="minorHAnsi" w:cs="Calibri"/>
          <w:sz w:val="22"/>
          <w:szCs w:val="22"/>
        </w:rPr>
        <w:t>“Step Up” &amp; “Extend” checkl</w:t>
      </w:r>
      <w:r>
        <w:rPr>
          <w:rFonts w:asciiTheme="minorHAnsi" w:hAnsiTheme="minorHAnsi" w:cs="Calibri"/>
          <w:sz w:val="22"/>
          <w:szCs w:val="22"/>
        </w:rPr>
        <w:t xml:space="preserve">ist at the LGB board’s request. </w:t>
      </w:r>
    </w:p>
    <w:tbl>
      <w:tblPr>
        <w:tblStyle w:val="TableGrid"/>
        <w:tblpPr w:leftFromText="180" w:rightFromText="180" w:vertAnchor="text" w:horzAnchor="page" w:tblpX="1510" w:tblpY="409"/>
        <w:tblW w:w="9111" w:type="dxa"/>
        <w:tblLayout w:type="fixed"/>
        <w:tblLook w:val="04A0" w:firstRow="1" w:lastRow="0" w:firstColumn="1" w:lastColumn="0" w:noHBand="0" w:noVBand="1"/>
      </w:tblPr>
      <w:tblGrid>
        <w:gridCol w:w="1091"/>
        <w:gridCol w:w="2673"/>
        <w:gridCol w:w="2673"/>
        <w:gridCol w:w="2674"/>
      </w:tblGrid>
      <w:tr w:rsidR="00EA6056" w14:paraId="4FE7B013" w14:textId="77777777">
        <w:trPr>
          <w:trHeight w:val="331"/>
        </w:trPr>
        <w:tc>
          <w:tcPr>
            <w:tcW w:w="1091" w:type="dxa"/>
            <w:shd w:val="clear" w:color="auto" w:fill="0079BC"/>
          </w:tcPr>
          <w:p w14:paraId="4D64BE55" w14:textId="77777777" w:rsidR="00EA6056" w:rsidRDefault="004B79BC">
            <w:pPr>
              <w:spacing w:after="0" w:line="276" w:lineRule="auto"/>
              <w:jc w:val="center"/>
              <w:rPr>
                <w:rFonts w:asciiTheme="minorHAnsi" w:hAnsiTheme="minorHAnsi"/>
                <w:b/>
                <w:color w:val="FFFFFF"/>
                <w:sz w:val="22"/>
                <w:szCs w:val="22"/>
              </w:rPr>
            </w:pPr>
            <w:r>
              <w:rPr>
                <w:rFonts w:asciiTheme="minorHAnsi" w:hAnsiTheme="minorHAnsi"/>
                <w:b/>
                <w:color w:val="FFFFFF"/>
                <w:sz w:val="22"/>
                <w:szCs w:val="22"/>
              </w:rPr>
              <w:t>Role</w:t>
            </w:r>
          </w:p>
        </w:tc>
        <w:tc>
          <w:tcPr>
            <w:tcW w:w="2673" w:type="dxa"/>
            <w:shd w:val="clear" w:color="auto" w:fill="0079BC"/>
          </w:tcPr>
          <w:p w14:paraId="2CE6AC1C" w14:textId="77777777" w:rsidR="00EA6056" w:rsidRDefault="004B79BC">
            <w:pPr>
              <w:spacing w:after="0" w:line="276" w:lineRule="auto"/>
              <w:jc w:val="center"/>
              <w:rPr>
                <w:rFonts w:asciiTheme="minorHAnsi" w:hAnsiTheme="minorHAnsi"/>
                <w:b/>
                <w:color w:val="FFFFFF"/>
                <w:sz w:val="22"/>
                <w:szCs w:val="22"/>
              </w:rPr>
            </w:pPr>
            <w:r>
              <w:rPr>
                <w:rFonts w:asciiTheme="minorHAnsi" w:hAnsiTheme="minorHAnsi"/>
                <w:b/>
                <w:color w:val="FFFFFF"/>
                <w:sz w:val="22"/>
                <w:szCs w:val="22"/>
              </w:rPr>
              <w:t>Core</w:t>
            </w:r>
          </w:p>
        </w:tc>
        <w:tc>
          <w:tcPr>
            <w:tcW w:w="2673" w:type="dxa"/>
            <w:shd w:val="clear" w:color="auto" w:fill="0079BC"/>
          </w:tcPr>
          <w:p w14:paraId="286569F7" w14:textId="77777777" w:rsidR="00EA6056" w:rsidRDefault="004B79BC">
            <w:pPr>
              <w:spacing w:after="0" w:line="276" w:lineRule="auto"/>
              <w:jc w:val="center"/>
              <w:rPr>
                <w:rFonts w:asciiTheme="minorHAnsi" w:hAnsiTheme="minorHAnsi"/>
                <w:b/>
                <w:color w:val="FFFFFF"/>
                <w:sz w:val="22"/>
                <w:szCs w:val="22"/>
              </w:rPr>
            </w:pPr>
            <w:r>
              <w:rPr>
                <w:rFonts w:asciiTheme="minorHAnsi" w:hAnsiTheme="minorHAnsi"/>
                <w:b/>
                <w:color w:val="FFFFFF"/>
                <w:sz w:val="22"/>
                <w:szCs w:val="22"/>
              </w:rPr>
              <w:t>Step Up</w:t>
            </w:r>
          </w:p>
        </w:tc>
        <w:tc>
          <w:tcPr>
            <w:tcW w:w="2674" w:type="dxa"/>
            <w:shd w:val="clear" w:color="auto" w:fill="0079BC"/>
          </w:tcPr>
          <w:p w14:paraId="559F009F" w14:textId="77777777" w:rsidR="00EA6056" w:rsidRDefault="004B79BC">
            <w:pPr>
              <w:spacing w:after="0" w:line="276" w:lineRule="auto"/>
              <w:jc w:val="center"/>
              <w:rPr>
                <w:rFonts w:asciiTheme="minorHAnsi" w:hAnsiTheme="minorHAnsi"/>
                <w:b/>
                <w:color w:val="FFFFFF"/>
                <w:sz w:val="22"/>
                <w:szCs w:val="22"/>
              </w:rPr>
            </w:pPr>
            <w:r>
              <w:rPr>
                <w:rFonts w:asciiTheme="minorHAnsi" w:hAnsiTheme="minorHAnsi"/>
                <w:b/>
                <w:color w:val="FFFFFF"/>
                <w:sz w:val="22"/>
                <w:szCs w:val="22"/>
              </w:rPr>
              <w:t>Extend</w:t>
            </w:r>
          </w:p>
        </w:tc>
      </w:tr>
      <w:tr w:rsidR="00EA6056" w14:paraId="71A87B61" w14:textId="77777777">
        <w:trPr>
          <w:trHeight w:val="331"/>
        </w:trPr>
        <w:tc>
          <w:tcPr>
            <w:tcW w:w="1091" w:type="dxa"/>
          </w:tcPr>
          <w:p w14:paraId="065A9A5A" w14:textId="77777777" w:rsidR="00EA6056" w:rsidRDefault="004B79BC">
            <w:pPr>
              <w:spacing w:after="0" w:line="276" w:lineRule="auto"/>
              <w:jc w:val="center"/>
              <w:rPr>
                <w:rFonts w:asciiTheme="minorHAnsi" w:hAnsiTheme="minorHAnsi"/>
                <w:b/>
                <w:sz w:val="22"/>
                <w:szCs w:val="22"/>
              </w:rPr>
            </w:pPr>
            <w:r>
              <w:rPr>
                <w:rFonts w:asciiTheme="minorHAnsi" w:hAnsiTheme="minorHAnsi"/>
                <w:b/>
                <w:color w:val="0079BC"/>
                <w:sz w:val="22"/>
                <w:szCs w:val="22"/>
              </w:rPr>
              <w:t>LGB Governor</w:t>
            </w:r>
          </w:p>
        </w:tc>
        <w:tc>
          <w:tcPr>
            <w:tcW w:w="2673" w:type="dxa"/>
            <w:vAlign w:val="center"/>
          </w:tcPr>
          <w:p w14:paraId="5CE0332E" w14:textId="77777777" w:rsidR="00EA6056" w:rsidRDefault="004B79BC">
            <w:pPr>
              <w:spacing w:beforeAutospacing="0" w:after="0" w:afterAutospacing="0" w:line="276" w:lineRule="auto"/>
              <w:rPr>
                <w:rFonts w:asciiTheme="minorHAnsi" w:hAnsiTheme="minorHAnsi"/>
                <w:sz w:val="22"/>
                <w:szCs w:val="22"/>
              </w:rPr>
            </w:pPr>
            <w:r>
              <w:rPr>
                <w:rFonts w:asciiTheme="minorHAnsi" w:hAnsiTheme="minorHAnsi"/>
                <w:sz w:val="22"/>
                <w:szCs w:val="22"/>
              </w:rPr>
              <w:t xml:space="preserve">Information &amp; Resources on </w:t>
            </w:r>
            <w:r>
              <w:rPr>
                <w:rFonts w:asciiTheme="minorHAnsi" w:hAnsiTheme="minorHAnsi"/>
                <w:i/>
                <w:sz w:val="22"/>
                <w:szCs w:val="22"/>
              </w:rPr>
              <w:t>(for example)</w:t>
            </w:r>
            <w:r>
              <w:rPr>
                <w:rFonts w:asciiTheme="minorHAnsi" w:hAnsiTheme="minorHAnsi"/>
                <w:sz w:val="22"/>
                <w:szCs w:val="22"/>
              </w:rPr>
              <w:t>:</w:t>
            </w:r>
          </w:p>
          <w:p w14:paraId="2018464D" w14:textId="77777777" w:rsidR="00EA6056" w:rsidRDefault="004B79BC">
            <w:pPr>
              <w:spacing w:beforeAutospacing="0" w:after="0" w:afterAutospacing="0" w:line="276" w:lineRule="auto"/>
              <w:rPr>
                <w:rFonts w:asciiTheme="minorHAnsi" w:hAnsiTheme="minorHAnsi"/>
                <w:sz w:val="22"/>
                <w:szCs w:val="22"/>
              </w:rPr>
            </w:pPr>
            <w:r>
              <w:rPr>
                <w:rFonts w:asciiTheme="minorHAnsi" w:hAnsiTheme="minorHAnsi"/>
                <w:sz w:val="22"/>
                <w:szCs w:val="22"/>
              </w:rPr>
              <w:t>- Every Lesson - Good or Better</w:t>
            </w:r>
          </w:p>
          <w:p w14:paraId="5E4DC29A" w14:textId="77777777" w:rsidR="00EA6056" w:rsidRDefault="004B79BC">
            <w:pPr>
              <w:spacing w:beforeAutospacing="0" w:after="0" w:afterAutospacing="0" w:line="276" w:lineRule="auto"/>
              <w:rPr>
                <w:rFonts w:asciiTheme="minorHAnsi" w:hAnsiTheme="minorHAnsi"/>
                <w:sz w:val="22"/>
                <w:szCs w:val="22"/>
              </w:rPr>
            </w:pPr>
            <w:r>
              <w:rPr>
                <w:rFonts w:asciiTheme="minorHAnsi" w:hAnsiTheme="minorHAnsi"/>
                <w:sz w:val="22"/>
                <w:szCs w:val="22"/>
              </w:rPr>
              <w:t>- No Child Left Behind</w:t>
            </w:r>
          </w:p>
          <w:p w14:paraId="682F647C" w14:textId="77777777" w:rsidR="00EA6056" w:rsidRDefault="004B79BC">
            <w:pPr>
              <w:spacing w:beforeAutospacing="0" w:after="0" w:afterAutospacing="0" w:line="276" w:lineRule="auto"/>
              <w:rPr>
                <w:rFonts w:asciiTheme="minorHAnsi" w:hAnsiTheme="minorHAnsi"/>
                <w:sz w:val="22"/>
                <w:szCs w:val="22"/>
              </w:rPr>
            </w:pPr>
            <w:r>
              <w:rPr>
                <w:rFonts w:asciiTheme="minorHAnsi" w:hAnsiTheme="minorHAnsi"/>
                <w:sz w:val="22"/>
                <w:szCs w:val="22"/>
              </w:rPr>
              <w:t>- Every Child in school/supported</w:t>
            </w:r>
          </w:p>
          <w:p w14:paraId="7D2EE161" w14:textId="77777777" w:rsidR="00EA6056" w:rsidRDefault="004B79BC">
            <w:pPr>
              <w:spacing w:beforeAutospacing="0" w:after="0" w:afterAutospacing="0" w:line="276" w:lineRule="auto"/>
              <w:rPr>
                <w:rFonts w:asciiTheme="minorHAnsi" w:hAnsiTheme="minorHAnsi"/>
                <w:sz w:val="22"/>
                <w:szCs w:val="22"/>
              </w:rPr>
            </w:pPr>
            <w:r>
              <w:rPr>
                <w:rFonts w:asciiTheme="minorHAnsi" w:hAnsiTheme="minorHAnsi"/>
                <w:sz w:val="22"/>
                <w:szCs w:val="22"/>
              </w:rPr>
              <w:t>- Every Adult Matters</w:t>
            </w:r>
          </w:p>
          <w:p w14:paraId="0A893B81" w14:textId="77777777" w:rsidR="00EA6056" w:rsidRDefault="004B79BC">
            <w:pPr>
              <w:spacing w:beforeAutospacing="0" w:after="0" w:afterAutospacing="0" w:line="276" w:lineRule="auto"/>
              <w:rPr>
                <w:rFonts w:asciiTheme="minorHAnsi" w:hAnsiTheme="minorHAnsi"/>
                <w:sz w:val="22"/>
                <w:szCs w:val="22"/>
              </w:rPr>
            </w:pPr>
            <w:r>
              <w:rPr>
                <w:rFonts w:asciiTheme="minorHAnsi" w:hAnsiTheme="minorHAnsi"/>
                <w:sz w:val="22"/>
                <w:szCs w:val="22"/>
              </w:rPr>
              <w:t>- Future Planning</w:t>
            </w:r>
          </w:p>
          <w:p w14:paraId="4DBC81AE" w14:textId="77777777" w:rsidR="00EA6056" w:rsidRDefault="004B79BC">
            <w:pPr>
              <w:spacing w:beforeAutospacing="0" w:after="0" w:afterAutospacing="0" w:line="276" w:lineRule="auto"/>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 xml:space="preserve">e-learning on </w:t>
            </w:r>
            <w:proofErr w:type="spellStart"/>
            <w:r>
              <w:rPr>
                <w:rFonts w:asciiTheme="minorHAnsi" w:hAnsiTheme="minorHAnsi"/>
                <w:sz w:val="22"/>
                <w:szCs w:val="22"/>
              </w:rPr>
              <w:t>BiECloud</w:t>
            </w:r>
            <w:proofErr w:type="spellEnd"/>
          </w:p>
          <w:p w14:paraId="53C7C46E" w14:textId="77777777" w:rsidR="00EA6056" w:rsidRDefault="00EA6056">
            <w:pPr>
              <w:spacing w:beforeAutospacing="0" w:after="0" w:afterAutospacing="0" w:line="276" w:lineRule="auto"/>
              <w:rPr>
                <w:rFonts w:asciiTheme="minorHAnsi" w:hAnsiTheme="minorHAnsi"/>
                <w:sz w:val="22"/>
                <w:szCs w:val="22"/>
              </w:rPr>
            </w:pPr>
          </w:p>
        </w:tc>
        <w:tc>
          <w:tcPr>
            <w:tcW w:w="2673" w:type="dxa"/>
            <w:vAlign w:val="center"/>
          </w:tcPr>
          <w:p w14:paraId="31C79018" w14:textId="77777777" w:rsidR="00EA6056" w:rsidRDefault="004B79BC">
            <w:pPr>
              <w:spacing w:beforeAutospacing="0" w:after="0" w:afterAutospacing="0" w:line="276" w:lineRule="auto"/>
              <w:rPr>
                <w:rFonts w:asciiTheme="minorHAnsi" w:hAnsiTheme="minorHAnsi"/>
                <w:b/>
                <w:sz w:val="22"/>
                <w:szCs w:val="22"/>
              </w:rPr>
            </w:pPr>
            <w:r>
              <w:rPr>
                <w:rFonts w:asciiTheme="minorHAnsi" w:hAnsiTheme="minorHAnsi"/>
                <w:b/>
                <w:sz w:val="22"/>
                <w:szCs w:val="22"/>
              </w:rPr>
              <w:t>Take up Portfolio Governor role:</w:t>
            </w:r>
          </w:p>
          <w:p w14:paraId="4FEFC448" w14:textId="77777777" w:rsidR="00EA6056" w:rsidRDefault="004B79BC">
            <w:pPr>
              <w:spacing w:beforeAutospacing="0" w:after="0" w:afterAutospacing="0" w:line="276" w:lineRule="auto"/>
              <w:rPr>
                <w:rFonts w:asciiTheme="minorHAnsi" w:hAnsiTheme="minorHAnsi"/>
                <w:sz w:val="22"/>
                <w:szCs w:val="22"/>
              </w:rPr>
            </w:pPr>
            <w:r>
              <w:rPr>
                <w:rFonts w:asciiTheme="minorHAnsi" w:hAnsiTheme="minorHAnsi"/>
                <w:sz w:val="22"/>
                <w:szCs w:val="22"/>
              </w:rPr>
              <w:t>Subject or Key Mission role</w:t>
            </w:r>
          </w:p>
          <w:p w14:paraId="3C49D6A6" w14:textId="77777777" w:rsidR="00EA6056" w:rsidRDefault="004B79BC">
            <w:pPr>
              <w:spacing w:beforeAutospacing="0" w:after="0" w:afterAutospacing="0" w:line="276" w:lineRule="auto"/>
              <w:rPr>
                <w:rFonts w:asciiTheme="minorHAnsi" w:hAnsiTheme="minorHAnsi"/>
                <w:b/>
                <w:sz w:val="22"/>
                <w:szCs w:val="22"/>
              </w:rPr>
            </w:pPr>
            <w:r>
              <w:rPr>
                <w:rFonts w:asciiTheme="minorHAnsi" w:hAnsiTheme="minorHAnsi"/>
                <w:b/>
                <w:sz w:val="22"/>
                <w:szCs w:val="22"/>
              </w:rPr>
              <w:t xml:space="preserve">Specialist training for specific areas </w:t>
            </w:r>
            <w:r>
              <w:rPr>
                <w:rFonts w:asciiTheme="minorHAnsi" w:hAnsiTheme="minorHAnsi"/>
                <w:b/>
                <w:i/>
                <w:sz w:val="22"/>
                <w:szCs w:val="22"/>
              </w:rPr>
              <w:t>(for example)</w:t>
            </w:r>
            <w:r>
              <w:rPr>
                <w:rFonts w:asciiTheme="minorHAnsi" w:hAnsiTheme="minorHAnsi"/>
                <w:b/>
                <w:sz w:val="22"/>
                <w:szCs w:val="22"/>
              </w:rPr>
              <w:t>:</w:t>
            </w:r>
          </w:p>
          <w:p w14:paraId="77BC65A2" w14:textId="77777777" w:rsidR="00EA6056" w:rsidRDefault="004B79BC">
            <w:pPr>
              <w:spacing w:beforeAutospacing="0" w:after="0" w:afterAutospacing="0" w:line="276" w:lineRule="auto"/>
              <w:rPr>
                <w:rFonts w:asciiTheme="minorHAnsi" w:hAnsiTheme="minorHAnsi"/>
                <w:i/>
                <w:sz w:val="22"/>
                <w:szCs w:val="22"/>
              </w:rPr>
            </w:pPr>
            <w:r>
              <w:rPr>
                <w:rFonts w:asciiTheme="minorHAnsi" w:hAnsiTheme="minorHAnsi"/>
                <w:i/>
                <w:sz w:val="22"/>
                <w:szCs w:val="22"/>
              </w:rPr>
              <w:t>- Safeguarding &amp; Child protection</w:t>
            </w:r>
          </w:p>
          <w:p w14:paraId="1193F50F" w14:textId="77777777" w:rsidR="00EA6056" w:rsidRDefault="004B79BC">
            <w:pPr>
              <w:spacing w:beforeAutospacing="0" w:after="0" w:afterAutospacing="0" w:line="276" w:lineRule="auto"/>
              <w:rPr>
                <w:rFonts w:asciiTheme="minorHAnsi" w:hAnsiTheme="minorHAnsi"/>
                <w:i/>
                <w:sz w:val="22"/>
                <w:szCs w:val="22"/>
              </w:rPr>
            </w:pPr>
            <w:r>
              <w:rPr>
                <w:rFonts w:asciiTheme="minorHAnsi" w:hAnsiTheme="minorHAnsi"/>
                <w:i/>
                <w:sz w:val="22"/>
                <w:szCs w:val="22"/>
              </w:rPr>
              <w:t>- Health &amp; Safety</w:t>
            </w:r>
          </w:p>
          <w:p w14:paraId="742D0801" w14:textId="77777777" w:rsidR="00EA6056" w:rsidRDefault="004B79BC">
            <w:pPr>
              <w:spacing w:beforeAutospacing="0" w:after="0" w:afterAutospacing="0" w:line="276" w:lineRule="auto"/>
              <w:rPr>
                <w:rFonts w:asciiTheme="minorHAnsi" w:hAnsiTheme="minorHAnsi"/>
                <w:i/>
                <w:sz w:val="22"/>
                <w:szCs w:val="22"/>
              </w:rPr>
            </w:pPr>
            <w:r>
              <w:rPr>
                <w:rFonts w:asciiTheme="minorHAnsi" w:hAnsiTheme="minorHAnsi"/>
                <w:i/>
                <w:sz w:val="22"/>
                <w:szCs w:val="22"/>
              </w:rPr>
              <w:t>- SEND/Inclusion</w:t>
            </w:r>
          </w:p>
          <w:p w14:paraId="7E98FA1B" w14:textId="77777777" w:rsidR="00EA6056" w:rsidRDefault="004B79BC">
            <w:pPr>
              <w:spacing w:beforeAutospacing="0" w:after="0" w:afterAutospacing="0" w:line="276" w:lineRule="auto"/>
              <w:rPr>
                <w:rFonts w:asciiTheme="minorHAnsi" w:hAnsiTheme="minorHAnsi"/>
                <w:sz w:val="22"/>
                <w:szCs w:val="22"/>
              </w:rPr>
            </w:pPr>
            <w:r>
              <w:rPr>
                <w:rFonts w:asciiTheme="minorHAnsi" w:hAnsiTheme="minorHAnsi"/>
                <w:i/>
                <w:sz w:val="22"/>
                <w:szCs w:val="22"/>
              </w:rPr>
              <w:t>- Performance Related Pay</w:t>
            </w:r>
          </w:p>
        </w:tc>
        <w:tc>
          <w:tcPr>
            <w:tcW w:w="2674" w:type="dxa"/>
            <w:vAlign w:val="center"/>
          </w:tcPr>
          <w:p w14:paraId="4DBFE5CE" w14:textId="77777777" w:rsidR="00EA6056" w:rsidRDefault="004B79BC">
            <w:pPr>
              <w:spacing w:beforeAutospacing="0" w:after="0" w:afterAutospacing="0" w:line="276" w:lineRule="auto"/>
              <w:rPr>
                <w:rFonts w:asciiTheme="minorHAnsi" w:hAnsiTheme="minorHAnsi"/>
                <w:sz w:val="22"/>
                <w:szCs w:val="22"/>
              </w:rPr>
            </w:pPr>
            <w:r>
              <w:rPr>
                <w:rFonts w:asciiTheme="minorHAnsi" w:hAnsiTheme="minorHAnsi"/>
                <w:sz w:val="22"/>
                <w:szCs w:val="22"/>
              </w:rPr>
              <w:t xml:space="preserve">- Mentoring other </w:t>
            </w:r>
            <w:r>
              <w:rPr>
                <w:rFonts w:asciiTheme="minorHAnsi" w:hAnsiTheme="minorHAnsi"/>
                <w:sz w:val="22"/>
                <w:szCs w:val="22"/>
              </w:rPr>
              <w:t>governors</w:t>
            </w:r>
          </w:p>
          <w:p w14:paraId="55DFDD63" w14:textId="77777777" w:rsidR="00EA6056" w:rsidRDefault="004B79BC">
            <w:pPr>
              <w:spacing w:beforeAutospacing="0" w:after="0" w:afterAutospacing="0" w:line="276" w:lineRule="auto"/>
              <w:rPr>
                <w:rFonts w:asciiTheme="minorHAnsi" w:hAnsiTheme="minorHAnsi"/>
                <w:sz w:val="22"/>
                <w:szCs w:val="22"/>
              </w:rPr>
            </w:pPr>
            <w:r>
              <w:rPr>
                <w:rFonts w:asciiTheme="minorHAnsi" w:hAnsiTheme="minorHAnsi"/>
                <w:sz w:val="22"/>
                <w:szCs w:val="22"/>
              </w:rPr>
              <w:t>- Excellence Visits - UL schools</w:t>
            </w:r>
          </w:p>
          <w:p w14:paraId="083CF8BC" w14:textId="77777777" w:rsidR="00EA6056" w:rsidRDefault="00EA6056">
            <w:pPr>
              <w:spacing w:beforeAutospacing="0" w:after="0" w:afterAutospacing="0" w:line="276" w:lineRule="auto"/>
              <w:rPr>
                <w:rFonts w:asciiTheme="minorHAnsi" w:hAnsiTheme="minorHAnsi"/>
                <w:sz w:val="22"/>
                <w:szCs w:val="22"/>
              </w:rPr>
            </w:pPr>
          </w:p>
          <w:p w14:paraId="261EE8A4" w14:textId="77777777" w:rsidR="00EA6056" w:rsidRDefault="00EA6056">
            <w:pPr>
              <w:spacing w:beforeAutospacing="0" w:after="0" w:afterAutospacing="0" w:line="276" w:lineRule="auto"/>
              <w:rPr>
                <w:rFonts w:asciiTheme="minorHAnsi" w:hAnsiTheme="minorHAnsi"/>
                <w:sz w:val="22"/>
                <w:szCs w:val="22"/>
              </w:rPr>
            </w:pPr>
          </w:p>
          <w:p w14:paraId="0ACF92BB" w14:textId="77777777" w:rsidR="00EA6056" w:rsidRDefault="00EA6056">
            <w:pPr>
              <w:spacing w:beforeAutospacing="0" w:after="0" w:afterAutospacing="0" w:line="276" w:lineRule="auto"/>
              <w:rPr>
                <w:rFonts w:asciiTheme="minorHAnsi" w:hAnsiTheme="minorHAnsi"/>
                <w:sz w:val="22"/>
                <w:szCs w:val="22"/>
              </w:rPr>
            </w:pPr>
          </w:p>
          <w:p w14:paraId="583CB76B" w14:textId="77777777" w:rsidR="00EA6056" w:rsidRDefault="00EA6056">
            <w:pPr>
              <w:spacing w:beforeAutospacing="0" w:after="0" w:afterAutospacing="0" w:line="276" w:lineRule="auto"/>
              <w:rPr>
                <w:rFonts w:asciiTheme="minorHAnsi" w:hAnsiTheme="minorHAnsi"/>
                <w:sz w:val="22"/>
                <w:szCs w:val="22"/>
              </w:rPr>
            </w:pPr>
          </w:p>
          <w:p w14:paraId="2C557983" w14:textId="77777777" w:rsidR="00EA6056" w:rsidRDefault="00EA6056">
            <w:pPr>
              <w:spacing w:beforeAutospacing="0" w:after="0" w:afterAutospacing="0" w:line="276" w:lineRule="auto"/>
              <w:rPr>
                <w:rFonts w:asciiTheme="minorHAnsi" w:hAnsiTheme="minorHAnsi"/>
                <w:sz w:val="22"/>
                <w:szCs w:val="22"/>
              </w:rPr>
            </w:pPr>
          </w:p>
          <w:p w14:paraId="662350CF" w14:textId="77777777" w:rsidR="00EA6056" w:rsidRDefault="00EA6056">
            <w:pPr>
              <w:spacing w:beforeAutospacing="0" w:after="0" w:afterAutospacing="0" w:line="276" w:lineRule="auto"/>
              <w:rPr>
                <w:rFonts w:asciiTheme="minorHAnsi" w:hAnsiTheme="minorHAnsi"/>
                <w:sz w:val="22"/>
                <w:szCs w:val="22"/>
              </w:rPr>
            </w:pPr>
          </w:p>
          <w:p w14:paraId="73DFF435" w14:textId="77777777" w:rsidR="00EA6056" w:rsidRDefault="00EA6056">
            <w:pPr>
              <w:spacing w:beforeAutospacing="0" w:after="0" w:afterAutospacing="0" w:line="276" w:lineRule="auto"/>
              <w:rPr>
                <w:rFonts w:asciiTheme="minorHAnsi" w:hAnsiTheme="minorHAnsi"/>
                <w:sz w:val="22"/>
                <w:szCs w:val="22"/>
              </w:rPr>
            </w:pPr>
          </w:p>
        </w:tc>
      </w:tr>
      <w:tr w:rsidR="00EA6056" w14:paraId="50440E85" w14:textId="77777777">
        <w:trPr>
          <w:trHeight w:val="331"/>
        </w:trPr>
        <w:tc>
          <w:tcPr>
            <w:tcW w:w="1091" w:type="dxa"/>
          </w:tcPr>
          <w:p w14:paraId="67922841" w14:textId="77777777" w:rsidR="00EA6056" w:rsidRDefault="004B79BC">
            <w:pPr>
              <w:spacing w:after="0" w:line="276" w:lineRule="auto"/>
              <w:jc w:val="center"/>
              <w:rPr>
                <w:rFonts w:asciiTheme="minorHAnsi" w:hAnsiTheme="minorHAnsi"/>
                <w:b/>
                <w:color w:val="0079BC"/>
                <w:sz w:val="22"/>
                <w:szCs w:val="22"/>
              </w:rPr>
            </w:pPr>
            <w:r>
              <w:rPr>
                <w:rFonts w:asciiTheme="minorHAnsi" w:hAnsiTheme="minorHAnsi"/>
                <w:b/>
                <w:color w:val="0079BC"/>
                <w:sz w:val="22"/>
                <w:szCs w:val="22"/>
              </w:rPr>
              <w:t>LGB Chair</w:t>
            </w:r>
          </w:p>
        </w:tc>
        <w:tc>
          <w:tcPr>
            <w:tcW w:w="2673" w:type="dxa"/>
            <w:vAlign w:val="center"/>
          </w:tcPr>
          <w:p w14:paraId="6D1F34BB" w14:textId="77777777" w:rsidR="00EA6056" w:rsidRDefault="004B79BC">
            <w:pPr>
              <w:spacing w:beforeAutospacing="0" w:after="0" w:afterAutospacing="0" w:line="276" w:lineRule="auto"/>
              <w:rPr>
                <w:rFonts w:asciiTheme="minorHAnsi" w:hAnsiTheme="minorHAnsi"/>
                <w:sz w:val="22"/>
                <w:szCs w:val="22"/>
              </w:rPr>
            </w:pPr>
            <w:r>
              <w:rPr>
                <w:rFonts w:asciiTheme="minorHAnsi" w:hAnsiTheme="minorHAnsi"/>
                <w:sz w:val="22"/>
                <w:szCs w:val="22"/>
              </w:rPr>
              <w:t>Information &amp; Resources on:</w:t>
            </w:r>
          </w:p>
          <w:p w14:paraId="6136D215" w14:textId="77777777" w:rsidR="00EA6056" w:rsidRDefault="004B79BC">
            <w:pPr>
              <w:spacing w:beforeAutospacing="0" w:after="0" w:afterAutospacing="0" w:line="276" w:lineRule="auto"/>
              <w:rPr>
                <w:rFonts w:asciiTheme="minorHAnsi" w:hAnsiTheme="minorHAnsi"/>
                <w:sz w:val="22"/>
                <w:szCs w:val="22"/>
              </w:rPr>
            </w:pPr>
            <w:r>
              <w:rPr>
                <w:rFonts w:asciiTheme="minorHAnsi" w:hAnsiTheme="minorHAnsi"/>
                <w:sz w:val="22"/>
                <w:szCs w:val="22"/>
              </w:rPr>
              <w:t>- Knowing Your School</w:t>
            </w:r>
          </w:p>
          <w:p w14:paraId="0F265C0E" w14:textId="77777777" w:rsidR="00EA6056" w:rsidRDefault="004B79BC">
            <w:pPr>
              <w:spacing w:beforeAutospacing="0" w:after="0" w:afterAutospacing="0" w:line="276" w:lineRule="auto"/>
              <w:rPr>
                <w:rFonts w:asciiTheme="minorHAnsi" w:hAnsiTheme="minorHAnsi"/>
                <w:sz w:val="22"/>
                <w:szCs w:val="22"/>
              </w:rPr>
            </w:pPr>
            <w:r>
              <w:rPr>
                <w:rFonts w:asciiTheme="minorHAnsi" w:hAnsiTheme="minorHAnsi"/>
                <w:sz w:val="22"/>
                <w:szCs w:val="22"/>
              </w:rPr>
              <w:t>- Strategic Planning</w:t>
            </w:r>
          </w:p>
          <w:p w14:paraId="4DA63231" w14:textId="77777777" w:rsidR="00EA6056" w:rsidRDefault="004B79BC">
            <w:pPr>
              <w:spacing w:beforeAutospacing="0" w:after="0" w:afterAutospacing="0" w:line="276" w:lineRule="auto"/>
              <w:rPr>
                <w:rFonts w:asciiTheme="minorHAnsi" w:hAnsiTheme="minorHAnsi"/>
                <w:sz w:val="22"/>
                <w:szCs w:val="22"/>
              </w:rPr>
            </w:pPr>
            <w:r>
              <w:rPr>
                <w:rFonts w:asciiTheme="minorHAnsi" w:hAnsiTheme="minorHAnsi"/>
                <w:sz w:val="22"/>
                <w:szCs w:val="22"/>
              </w:rPr>
              <w:t>- Self Evaluation &amp; Effectiveness</w:t>
            </w:r>
          </w:p>
          <w:p w14:paraId="7BE068F9" w14:textId="77777777" w:rsidR="00EA6056" w:rsidRDefault="004B79BC">
            <w:pPr>
              <w:spacing w:beforeAutospacing="0" w:after="0" w:afterAutospacing="0" w:line="276" w:lineRule="auto"/>
              <w:rPr>
                <w:rFonts w:asciiTheme="minorHAnsi" w:hAnsiTheme="minorHAnsi"/>
                <w:sz w:val="22"/>
                <w:szCs w:val="22"/>
              </w:rPr>
            </w:pPr>
            <w:r>
              <w:rPr>
                <w:rFonts w:asciiTheme="minorHAnsi" w:hAnsiTheme="minorHAnsi"/>
                <w:sz w:val="22"/>
                <w:szCs w:val="22"/>
              </w:rPr>
              <w:lastRenderedPageBreak/>
              <w:t>- 360 Review Tool for LGB Chair’s</w:t>
            </w:r>
          </w:p>
          <w:p w14:paraId="6B281D3A" w14:textId="77777777" w:rsidR="00EA6056" w:rsidRDefault="004B79BC">
            <w:pPr>
              <w:spacing w:beforeAutospacing="0" w:after="0" w:afterAutospacing="0" w:line="276" w:lineRule="auto"/>
              <w:rPr>
                <w:rFonts w:asciiTheme="minorHAnsi" w:hAnsiTheme="minorHAnsi"/>
                <w:sz w:val="22"/>
                <w:szCs w:val="22"/>
              </w:rPr>
            </w:pPr>
            <w:r>
              <w:rPr>
                <w:rFonts w:asciiTheme="minorHAnsi" w:hAnsiTheme="minorHAnsi"/>
                <w:sz w:val="22"/>
                <w:szCs w:val="22"/>
              </w:rPr>
              <w:t xml:space="preserve">- e-learning on </w:t>
            </w:r>
            <w:proofErr w:type="spellStart"/>
            <w:r>
              <w:rPr>
                <w:rFonts w:asciiTheme="minorHAnsi" w:hAnsiTheme="minorHAnsi"/>
                <w:sz w:val="22"/>
                <w:szCs w:val="22"/>
              </w:rPr>
              <w:t>BiECloud</w:t>
            </w:r>
            <w:proofErr w:type="spellEnd"/>
          </w:p>
          <w:p w14:paraId="7CF6352D" w14:textId="77777777" w:rsidR="00EA6056" w:rsidRDefault="00EA6056">
            <w:pPr>
              <w:spacing w:beforeAutospacing="0" w:after="0" w:afterAutospacing="0" w:line="276" w:lineRule="auto"/>
              <w:rPr>
                <w:rFonts w:asciiTheme="minorHAnsi" w:hAnsiTheme="minorHAnsi"/>
                <w:sz w:val="22"/>
                <w:szCs w:val="22"/>
              </w:rPr>
            </w:pPr>
          </w:p>
        </w:tc>
        <w:tc>
          <w:tcPr>
            <w:tcW w:w="2673" w:type="dxa"/>
            <w:vAlign w:val="center"/>
          </w:tcPr>
          <w:p w14:paraId="0C62E9F9" w14:textId="77777777" w:rsidR="00EA6056" w:rsidRDefault="004B79BC">
            <w:pPr>
              <w:spacing w:beforeAutospacing="0" w:after="0" w:afterAutospacing="0" w:line="276" w:lineRule="auto"/>
              <w:rPr>
                <w:rFonts w:asciiTheme="minorHAnsi" w:hAnsiTheme="minorHAnsi"/>
                <w:b/>
                <w:sz w:val="22"/>
                <w:szCs w:val="22"/>
              </w:rPr>
            </w:pPr>
            <w:r>
              <w:rPr>
                <w:rFonts w:asciiTheme="minorHAnsi" w:hAnsiTheme="minorHAnsi"/>
                <w:b/>
                <w:sz w:val="22"/>
                <w:szCs w:val="22"/>
              </w:rPr>
              <w:lastRenderedPageBreak/>
              <w:t xml:space="preserve">Specialist training for specific areas </w:t>
            </w:r>
            <w:r>
              <w:rPr>
                <w:rFonts w:asciiTheme="minorHAnsi" w:hAnsiTheme="minorHAnsi"/>
                <w:b/>
                <w:i/>
                <w:sz w:val="22"/>
                <w:szCs w:val="22"/>
              </w:rPr>
              <w:t>(for example)</w:t>
            </w:r>
            <w:r>
              <w:rPr>
                <w:rFonts w:asciiTheme="minorHAnsi" w:hAnsiTheme="minorHAnsi"/>
                <w:b/>
                <w:sz w:val="22"/>
                <w:szCs w:val="22"/>
              </w:rPr>
              <w:t>:</w:t>
            </w:r>
          </w:p>
          <w:p w14:paraId="49B6BB37" w14:textId="77777777" w:rsidR="00EA6056" w:rsidRDefault="004B79BC">
            <w:pPr>
              <w:spacing w:beforeAutospacing="0" w:after="0" w:afterAutospacing="0" w:line="276" w:lineRule="auto"/>
              <w:rPr>
                <w:rFonts w:asciiTheme="minorHAnsi" w:hAnsiTheme="minorHAnsi"/>
                <w:i/>
                <w:sz w:val="22"/>
                <w:szCs w:val="22"/>
              </w:rPr>
            </w:pPr>
            <w:r>
              <w:rPr>
                <w:rFonts w:asciiTheme="minorHAnsi" w:hAnsiTheme="minorHAnsi"/>
                <w:i/>
                <w:sz w:val="22"/>
                <w:szCs w:val="22"/>
              </w:rPr>
              <w:t>- Chairing Skills</w:t>
            </w:r>
          </w:p>
          <w:p w14:paraId="02390AF2" w14:textId="77777777" w:rsidR="00EA6056" w:rsidRDefault="004B79BC">
            <w:pPr>
              <w:spacing w:beforeAutospacing="0" w:after="0" w:afterAutospacing="0" w:line="276" w:lineRule="auto"/>
              <w:rPr>
                <w:rFonts w:asciiTheme="minorHAnsi" w:hAnsiTheme="minorHAnsi"/>
                <w:i/>
                <w:sz w:val="22"/>
                <w:szCs w:val="22"/>
              </w:rPr>
            </w:pPr>
            <w:r>
              <w:rPr>
                <w:rFonts w:asciiTheme="minorHAnsi" w:hAnsiTheme="minorHAnsi"/>
                <w:i/>
                <w:sz w:val="22"/>
                <w:szCs w:val="22"/>
              </w:rPr>
              <w:t>- Safer Recruitment</w:t>
            </w:r>
          </w:p>
          <w:p w14:paraId="616590D9" w14:textId="77777777" w:rsidR="00EA6056" w:rsidRDefault="004B79BC">
            <w:pPr>
              <w:spacing w:beforeAutospacing="0" w:after="0" w:afterAutospacing="0" w:line="276" w:lineRule="auto"/>
              <w:rPr>
                <w:rFonts w:asciiTheme="minorHAnsi" w:hAnsiTheme="minorHAnsi"/>
                <w:i/>
                <w:sz w:val="22"/>
                <w:szCs w:val="22"/>
              </w:rPr>
            </w:pPr>
            <w:r>
              <w:rPr>
                <w:rFonts w:asciiTheme="minorHAnsi" w:hAnsiTheme="minorHAnsi"/>
                <w:i/>
                <w:sz w:val="22"/>
                <w:szCs w:val="22"/>
              </w:rPr>
              <w:lastRenderedPageBreak/>
              <w:t>- Performance Management</w:t>
            </w:r>
          </w:p>
          <w:p w14:paraId="1072B1C0" w14:textId="77777777" w:rsidR="00EA6056" w:rsidRDefault="00EA6056">
            <w:pPr>
              <w:spacing w:beforeAutospacing="0" w:after="0" w:afterAutospacing="0" w:line="276" w:lineRule="auto"/>
              <w:rPr>
                <w:rFonts w:asciiTheme="minorHAnsi" w:hAnsiTheme="minorHAnsi"/>
                <w:i/>
                <w:sz w:val="22"/>
                <w:szCs w:val="22"/>
              </w:rPr>
            </w:pPr>
          </w:p>
          <w:p w14:paraId="1B19BFDC" w14:textId="77777777" w:rsidR="00EA6056" w:rsidRDefault="00EA6056">
            <w:pPr>
              <w:spacing w:beforeAutospacing="0" w:after="0" w:afterAutospacing="0" w:line="276" w:lineRule="auto"/>
              <w:rPr>
                <w:rFonts w:asciiTheme="minorHAnsi" w:hAnsiTheme="minorHAnsi"/>
                <w:sz w:val="22"/>
                <w:szCs w:val="22"/>
              </w:rPr>
            </w:pPr>
          </w:p>
        </w:tc>
        <w:tc>
          <w:tcPr>
            <w:tcW w:w="2674" w:type="dxa"/>
            <w:vAlign w:val="center"/>
          </w:tcPr>
          <w:p w14:paraId="45E21BBC" w14:textId="77777777" w:rsidR="00EA6056" w:rsidRDefault="004B79BC">
            <w:pPr>
              <w:spacing w:beforeAutospacing="0" w:after="0" w:afterAutospacing="0" w:line="276" w:lineRule="auto"/>
              <w:rPr>
                <w:rFonts w:asciiTheme="minorHAnsi" w:hAnsiTheme="minorHAnsi"/>
                <w:sz w:val="22"/>
                <w:szCs w:val="22"/>
              </w:rPr>
            </w:pPr>
            <w:r>
              <w:rPr>
                <w:rFonts w:asciiTheme="minorHAnsi" w:hAnsiTheme="minorHAnsi"/>
                <w:sz w:val="22"/>
                <w:szCs w:val="22"/>
              </w:rPr>
              <w:lastRenderedPageBreak/>
              <w:t>- Mentoring other Chairs</w:t>
            </w:r>
          </w:p>
          <w:p w14:paraId="0E4ED9B6" w14:textId="77777777" w:rsidR="00EA6056" w:rsidRDefault="004B79BC">
            <w:pPr>
              <w:spacing w:beforeAutospacing="0" w:after="0" w:afterAutospacing="0" w:line="276" w:lineRule="auto"/>
              <w:rPr>
                <w:rFonts w:asciiTheme="minorHAnsi" w:hAnsiTheme="minorHAnsi"/>
                <w:sz w:val="22"/>
                <w:szCs w:val="22"/>
              </w:rPr>
            </w:pPr>
            <w:r>
              <w:rPr>
                <w:rFonts w:asciiTheme="minorHAnsi" w:hAnsiTheme="minorHAnsi"/>
                <w:sz w:val="22"/>
                <w:szCs w:val="22"/>
              </w:rPr>
              <w:t>- Excellence Visits - UL schools</w:t>
            </w:r>
          </w:p>
          <w:p w14:paraId="0202C980" w14:textId="77777777" w:rsidR="00EA6056" w:rsidRDefault="00EA6056">
            <w:pPr>
              <w:spacing w:beforeAutospacing="0" w:after="0" w:afterAutospacing="0" w:line="276" w:lineRule="auto"/>
              <w:rPr>
                <w:rFonts w:asciiTheme="minorHAnsi" w:hAnsiTheme="minorHAnsi"/>
                <w:sz w:val="22"/>
                <w:szCs w:val="22"/>
              </w:rPr>
            </w:pPr>
          </w:p>
          <w:p w14:paraId="3FF8F7AF" w14:textId="77777777" w:rsidR="00EA6056" w:rsidRDefault="00EA6056">
            <w:pPr>
              <w:spacing w:beforeAutospacing="0" w:after="0" w:afterAutospacing="0" w:line="276" w:lineRule="auto"/>
              <w:rPr>
                <w:rFonts w:asciiTheme="minorHAnsi" w:hAnsiTheme="minorHAnsi"/>
                <w:sz w:val="22"/>
                <w:szCs w:val="22"/>
              </w:rPr>
            </w:pPr>
          </w:p>
          <w:p w14:paraId="4D42D9A8" w14:textId="77777777" w:rsidR="00EA6056" w:rsidRDefault="00EA6056">
            <w:pPr>
              <w:spacing w:beforeAutospacing="0" w:after="0" w:afterAutospacing="0" w:line="276" w:lineRule="auto"/>
              <w:rPr>
                <w:rFonts w:asciiTheme="minorHAnsi" w:hAnsiTheme="minorHAnsi"/>
                <w:sz w:val="22"/>
                <w:szCs w:val="22"/>
              </w:rPr>
            </w:pPr>
          </w:p>
          <w:p w14:paraId="18A4CDC9" w14:textId="77777777" w:rsidR="00EA6056" w:rsidRDefault="00EA6056">
            <w:pPr>
              <w:spacing w:beforeAutospacing="0" w:after="0" w:afterAutospacing="0" w:line="276" w:lineRule="auto"/>
              <w:rPr>
                <w:rFonts w:asciiTheme="minorHAnsi" w:hAnsiTheme="minorHAnsi"/>
                <w:sz w:val="22"/>
                <w:szCs w:val="22"/>
              </w:rPr>
            </w:pPr>
          </w:p>
          <w:p w14:paraId="05776400" w14:textId="77777777" w:rsidR="00EA6056" w:rsidRDefault="00EA6056">
            <w:pPr>
              <w:spacing w:beforeAutospacing="0" w:after="0" w:afterAutospacing="0" w:line="276" w:lineRule="auto"/>
              <w:rPr>
                <w:rFonts w:asciiTheme="minorHAnsi" w:hAnsiTheme="minorHAnsi"/>
                <w:sz w:val="22"/>
                <w:szCs w:val="22"/>
              </w:rPr>
            </w:pPr>
          </w:p>
        </w:tc>
      </w:tr>
    </w:tbl>
    <w:p w14:paraId="5DEDD8D6" w14:textId="77777777" w:rsidR="00EA6056" w:rsidRDefault="00EA6056">
      <w:pPr>
        <w:spacing w:before="100" w:after="100" w:line="276" w:lineRule="auto"/>
        <w:rPr>
          <w:rFonts w:asciiTheme="minorHAnsi" w:hAnsiTheme="minorHAnsi"/>
          <w:b/>
          <w:color w:val="0079BC"/>
          <w:sz w:val="22"/>
          <w:szCs w:val="22"/>
        </w:rPr>
      </w:pPr>
    </w:p>
    <w:p w14:paraId="08A45F64" w14:textId="77777777" w:rsidR="00EA6056" w:rsidRDefault="00EA6056">
      <w:pPr>
        <w:pStyle w:val="Heading4"/>
        <w:spacing w:line="276" w:lineRule="auto"/>
        <w:rPr>
          <w:sz w:val="22"/>
        </w:rPr>
      </w:pPr>
      <w:bookmarkStart w:id="14" w:name="_APPENDIX_F_–"/>
      <w:bookmarkEnd w:id="14"/>
    </w:p>
    <w:p w14:paraId="24EC240C" w14:textId="77777777" w:rsidR="00EA6056" w:rsidRDefault="00EA6056">
      <w:pPr>
        <w:pStyle w:val="Heading4"/>
        <w:spacing w:line="276" w:lineRule="auto"/>
        <w:rPr>
          <w:sz w:val="22"/>
        </w:rPr>
      </w:pPr>
    </w:p>
    <w:p w14:paraId="122F93FD" w14:textId="77777777" w:rsidR="00EA6056" w:rsidRDefault="004B79BC">
      <w:pPr>
        <w:spacing w:beforeAutospacing="0" w:afterAutospacing="0" w:line="259" w:lineRule="auto"/>
        <w:rPr>
          <w:rFonts w:asciiTheme="minorHAnsi" w:hAnsiTheme="minorHAnsi" w:cstheme="minorHAnsi"/>
          <w:b/>
          <w:sz w:val="22"/>
          <w:szCs w:val="22"/>
        </w:rPr>
      </w:pPr>
      <w:r>
        <w:rPr>
          <w:sz w:val="22"/>
        </w:rPr>
        <w:br w:type="page"/>
      </w:r>
    </w:p>
    <w:p w14:paraId="464D0A28" w14:textId="77777777" w:rsidR="00EA6056" w:rsidRDefault="004B79BC">
      <w:pPr>
        <w:pStyle w:val="Heading4"/>
        <w:spacing w:line="276" w:lineRule="auto"/>
        <w:rPr>
          <w:sz w:val="22"/>
        </w:rPr>
      </w:pPr>
      <w:r>
        <w:rPr>
          <w:sz w:val="22"/>
        </w:rPr>
        <w:lastRenderedPageBreak/>
        <w:t xml:space="preserve">APPENDIX D – CPD </w:t>
      </w:r>
    </w:p>
    <w:p w14:paraId="148B71AE" w14:textId="77777777" w:rsidR="00EA6056" w:rsidRDefault="004B79BC">
      <w:pPr>
        <w:spacing w:line="276" w:lineRule="auto"/>
        <w:rPr>
          <w:rFonts w:asciiTheme="minorHAnsi" w:hAnsiTheme="minorHAnsi"/>
          <w:b/>
          <w:sz w:val="22"/>
          <w:szCs w:val="22"/>
        </w:rPr>
      </w:pPr>
      <w:r>
        <w:rPr>
          <w:rFonts w:asciiTheme="minorHAnsi" w:hAnsiTheme="minorHAnsi"/>
          <w:b/>
          <w:sz w:val="22"/>
          <w:szCs w:val="22"/>
        </w:rPr>
        <w:t>The purpose of the CPD framework</w:t>
      </w:r>
    </w:p>
    <w:p w14:paraId="4494EF2F" w14:textId="77777777" w:rsidR="00EA6056" w:rsidRDefault="004B79BC">
      <w:pPr>
        <w:spacing w:line="276" w:lineRule="auto"/>
        <w:rPr>
          <w:rFonts w:asciiTheme="minorHAnsi" w:hAnsiTheme="minorHAnsi"/>
          <w:sz w:val="22"/>
          <w:szCs w:val="22"/>
        </w:rPr>
      </w:pPr>
      <w:r>
        <w:rPr>
          <w:rFonts w:asciiTheme="minorHAnsi" w:hAnsiTheme="minorHAnsi"/>
          <w:sz w:val="22"/>
          <w:szCs w:val="22"/>
        </w:rPr>
        <w:t>Effective CPD is crucial to enabling the partnership Local Governing Body (LGB) to fulfil their role as the accountable body for both schools. A skills audit of the governing body should be taken regularly to identify the strengths and weaknesses of the bo</w:t>
      </w:r>
      <w:r>
        <w:rPr>
          <w:rFonts w:asciiTheme="minorHAnsi" w:hAnsiTheme="minorHAnsi"/>
          <w:sz w:val="22"/>
          <w:szCs w:val="22"/>
        </w:rPr>
        <w:t>ard. Training can then be used to develop areas of weakness and enhance areas of strength. This applies to individual board members as well as the board. Board members should continuously look to improve their knowledge and skills. Any training that a gove</w:t>
      </w:r>
      <w:r>
        <w:rPr>
          <w:rFonts w:asciiTheme="minorHAnsi" w:hAnsiTheme="minorHAnsi"/>
          <w:sz w:val="22"/>
          <w:szCs w:val="22"/>
        </w:rPr>
        <w:t>rnor receives should be shared with the group. Training should be cost effective and budgeted. LGB members should:</w:t>
      </w:r>
    </w:p>
    <w:p w14:paraId="20A8C926" w14:textId="77777777" w:rsidR="00EA6056" w:rsidRDefault="004B79BC">
      <w:pPr>
        <w:pStyle w:val="ListParagraph"/>
        <w:numPr>
          <w:ilvl w:val="0"/>
          <w:numId w:val="9"/>
        </w:numPr>
        <w:spacing w:line="276" w:lineRule="auto"/>
        <w:rPr>
          <w:rFonts w:asciiTheme="minorHAnsi" w:hAnsiTheme="minorHAnsi"/>
          <w:sz w:val="22"/>
          <w:szCs w:val="22"/>
        </w:rPr>
      </w:pPr>
      <w:r>
        <w:rPr>
          <w:rFonts w:asciiTheme="minorHAnsi" w:hAnsiTheme="minorHAnsi"/>
          <w:sz w:val="22"/>
          <w:szCs w:val="22"/>
        </w:rPr>
        <w:t>Be up to date on trends and changes in governance</w:t>
      </w:r>
    </w:p>
    <w:p w14:paraId="06397FF0" w14:textId="77777777" w:rsidR="00EA6056" w:rsidRDefault="004B79BC">
      <w:pPr>
        <w:pStyle w:val="ListParagraph"/>
        <w:numPr>
          <w:ilvl w:val="0"/>
          <w:numId w:val="9"/>
        </w:numPr>
        <w:spacing w:line="276" w:lineRule="auto"/>
        <w:rPr>
          <w:rFonts w:asciiTheme="minorHAnsi" w:hAnsiTheme="minorHAnsi"/>
          <w:sz w:val="22"/>
          <w:szCs w:val="22"/>
        </w:rPr>
      </w:pPr>
      <w:r>
        <w:rPr>
          <w:rFonts w:asciiTheme="minorHAnsi" w:hAnsiTheme="minorHAnsi"/>
          <w:sz w:val="22"/>
          <w:szCs w:val="22"/>
        </w:rPr>
        <w:t>Use the NGA Skills Audit process to identify the skills and improvement needs of each gover</w:t>
      </w:r>
      <w:r>
        <w:rPr>
          <w:rFonts w:asciiTheme="minorHAnsi" w:hAnsiTheme="minorHAnsi"/>
          <w:sz w:val="22"/>
          <w:szCs w:val="22"/>
        </w:rPr>
        <w:t xml:space="preserve">nor and the LGB </w:t>
      </w:r>
    </w:p>
    <w:p w14:paraId="66EDD873" w14:textId="77777777" w:rsidR="00EA6056" w:rsidRDefault="004B79BC">
      <w:pPr>
        <w:pStyle w:val="ListParagraph"/>
        <w:numPr>
          <w:ilvl w:val="0"/>
          <w:numId w:val="9"/>
        </w:numPr>
        <w:spacing w:line="276" w:lineRule="auto"/>
        <w:rPr>
          <w:rFonts w:asciiTheme="minorHAnsi" w:hAnsiTheme="minorHAnsi"/>
          <w:sz w:val="22"/>
          <w:szCs w:val="22"/>
        </w:rPr>
      </w:pPr>
      <w:r>
        <w:rPr>
          <w:rFonts w:asciiTheme="minorHAnsi" w:hAnsiTheme="minorHAnsi"/>
          <w:sz w:val="22"/>
          <w:szCs w:val="22"/>
        </w:rPr>
        <w:t xml:space="preserve">the chair and vice chair to attend United Learning’s Education Board meetings and annual conference for specific updates and training </w:t>
      </w:r>
    </w:p>
    <w:p w14:paraId="4D95B1CE" w14:textId="77777777" w:rsidR="00EA6056" w:rsidRDefault="004B79BC">
      <w:pPr>
        <w:pStyle w:val="ListParagraph"/>
        <w:numPr>
          <w:ilvl w:val="0"/>
          <w:numId w:val="9"/>
        </w:numPr>
        <w:spacing w:line="276" w:lineRule="auto"/>
        <w:rPr>
          <w:rFonts w:asciiTheme="minorHAnsi" w:hAnsiTheme="minorHAnsi"/>
          <w:sz w:val="22"/>
          <w:szCs w:val="22"/>
        </w:rPr>
      </w:pPr>
      <w:r>
        <w:rPr>
          <w:rFonts w:asciiTheme="minorHAnsi" w:hAnsiTheme="minorHAnsi"/>
          <w:sz w:val="22"/>
          <w:szCs w:val="22"/>
        </w:rPr>
        <w:t>Use training and e-learning courses provided by the tri-borough (the London boroughs of Hammersmith &amp; Fu</w:t>
      </w:r>
      <w:r>
        <w:rPr>
          <w:rFonts w:asciiTheme="minorHAnsi" w:hAnsiTheme="minorHAnsi"/>
          <w:sz w:val="22"/>
          <w:szCs w:val="22"/>
        </w:rPr>
        <w:t xml:space="preserve">lham, Kensington &amp; </w:t>
      </w:r>
      <w:proofErr w:type="gramStart"/>
      <w:r>
        <w:rPr>
          <w:rFonts w:asciiTheme="minorHAnsi" w:hAnsiTheme="minorHAnsi"/>
          <w:sz w:val="22"/>
          <w:szCs w:val="22"/>
        </w:rPr>
        <w:t>Chelsea</w:t>
      </w:r>
      <w:proofErr w:type="gramEnd"/>
      <w:r>
        <w:rPr>
          <w:rFonts w:asciiTheme="minorHAnsi" w:hAnsiTheme="minorHAnsi"/>
          <w:sz w:val="22"/>
          <w:szCs w:val="22"/>
        </w:rPr>
        <w:t xml:space="preserve"> and Westminster)</w:t>
      </w:r>
    </w:p>
    <w:p w14:paraId="02D3199C" w14:textId="77777777" w:rsidR="00EA6056" w:rsidRDefault="004B79BC">
      <w:pPr>
        <w:spacing w:line="276" w:lineRule="auto"/>
        <w:rPr>
          <w:rFonts w:asciiTheme="minorHAnsi" w:hAnsiTheme="minorHAnsi"/>
          <w:b/>
          <w:sz w:val="22"/>
          <w:szCs w:val="22"/>
        </w:rPr>
      </w:pPr>
      <w:r>
        <w:rPr>
          <w:rFonts w:asciiTheme="minorHAnsi" w:hAnsiTheme="minorHAnsi"/>
          <w:b/>
          <w:sz w:val="22"/>
          <w:szCs w:val="22"/>
        </w:rPr>
        <w:t>Sources of training for governors:</w:t>
      </w:r>
    </w:p>
    <w:p w14:paraId="778A2D1E" w14:textId="77777777" w:rsidR="00EA6056" w:rsidRDefault="004B79BC">
      <w:pPr>
        <w:pStyle w:val="ListParagraph"/>
        <w:numPr>
          <w:ilvl w:val="0"/>
          <w:numId w:val="10"/>
        </w:numPr>
        <w:spacing w:line="276" w:lineRule="auto"/>
        <w:rPr>
          <w:rFonts w:asciiTheme="minorHAnsi" w:hAnsiTheme="minorHAnsi"/>
          <w:sz w:val="22"/>
          <w:szCs w:val="22"/>
        </w:rPr>
      </w:pPr>
      <w:r>
        <w:rPr>
          <w:rFonts w:asciiTheme="minorHAnsi" w:hAnsiTheme="minorHAnsi"/>
          <w:sz w:val="22"/>
          <w:szCs w:val="22"/>
        </w:rPr>
        <w:t>United learning: Governance Lead will provide induction and support to new LGB members</w:t>
      </w:r>
    </w:p>
    <w:p w14:paraId="0AF1C1A1" w14:textId="77777777" w:rsidR="00EA6056" w:rsidRDefault="004B79BC">
      <w:pPr>
        <w:pStyle w:val="ListParagraph"/>
        <w:numPr>
          <w:ilvl w:val="0"/>
          <w:numId w:val="10"/>
        </w:numPr>
        <w:spacing w:line="276" w:lineRule="auto"/>
        <w:rPr>
          <w:rFonts w:asciiTheme="minorHAnsi" w:hAnsiTheme="minorHAnsi"/>
          <w:sz w:val="22"/>
          <w:szCs w:val="22"/>
        </w:rPr>
      </w:pPr>
      <w:r>
        <w:rPr>
          <w:rFonts w:asciiTheme="minorHAnsi" w:hAnsiTheme="minorHAnsi"/>
          <w:sz w:val="22"/>
          <w:szCs w:val="22"/>
        </w:rPr>
        <w:t>Local authorities</w:t>
      </w:r>
    </w:p>
    <w:p w14:paraId="779DECEA" w14:textId="77777777" w:rsidR="00EA6056" w:rsidRDefault="004B79BC">
      <w:pPr>
        <w:pStyle w:val="ListParagraph"/>
        <w:numPr>
          <w:ilvl w:val="1"/>
          <w:numId w:val="10"/>
        </w:numPr>
        <w:spacing w:line="276" w:lineRule="auto"/>
        <w:rPr>
          <w:rFonts w:asciiTheme="minorHAnsi" w:hAnsiTheme="minorHAnsi"/>
          <w:sz w:val="22"/>
          <w:szCs w:val="22"/>
        </w:rPr>
      </w:pPr>
      <w:r>
        <w:rPr>
          <w:rFonts w:asciiTheme="minorHAnsi" w:hAnsiTheme="minorHAnsi"/>
          <w:sz w:val="22"/>
          <w:szCs w:val="22"/>
        </w:rPr>
        <w:t>Training and Development for Governors booklet from the tri-borough: see</w:t>
      </w:r>
      <w:r>
        <w:rPr>
          <w:rFonts w:asciiTheme="minorHAnsi" w:hAnsiTheme="minorHAnsi"/>
          <w:sz w:val="22"/>
          <w:szCs w:val="22"/>
        </w:rPr>
        <w:t xml:space="preserve"> attached 2016-2017 booklet for the list of events and courses</w:t>
      </w:r>
      <w:r>
        <w:rPr>
          <w:rFonts w:asciiTheme="minorHAnsi" w:eastAsia="Times New Roman" w:hAnsiTheme="minorHAnsi" w:cs="Arial"/>
          <w:color w:val="545454"/>
          <w:sz w:val="22"/>
          <w:szCs w:val="22"/>
          <w:shd w:val="clear" w:color="auto" w:fill="FFFFFF"/>
          <w:lang w:eastAsia="en-GB"/>
        </w:rPr>
        <w:br/>
      </w:r>
    </w:p>
    <w:p w14:paraId="0096CC64" w14:textId="77777777" w:rsidR="00EA6056" w:rsidRDefault="004B79BC">
      <w:pPr>
        <w:pStyle w:val="ListParagraph"/>
        <w:numPr>
          <w:ilvl w:val="0"/>
          <w:numId w:val="10"/>
        </w:numPr>
        <w:spacing w:line="276" w:lineRule="auto"/>
        <w:rPr>
          <w:rFonts w:asciiTheme="minorHAnsi" w:hAnsiTheme="minorHAnsi"/>
          <w:sz w:val="22"/>
          <w:szCs w:val="22"/>
        </w:rPr>
      </w:pPr>
      <w:r>
        <w:rPr>
          <w:rFonts w:asciiTheme="minorHAnsi" w:hAnsiTheme="minorHAnsi"/>
          <w:sz w:val="22"/>
          <w:szCs w:val="22"/>
        </w:rPr>
        <w:t>National college</w:t>
      </w:r>
    </w:p>
    <w:p w14:paraId="342BC3B6" w14:textId="77777777" w:rsidR="00EA6056" w:rsidRDefault="004B79BC">
      <w:pPr>
        <w:pStyle w:val="ListParagraph"/>
        <w:numPr>
          <w:ilvl w:val="1"/>
          <w:numId w:val="10"/>
        </w:numPr>
        <w:spacing w:line="276" w:lineRule="auto"/>
        <w:rPr>
          <w:rFonts w:asciiTheme="minorHAnsi" w:hAnsiTheme="minorHAnsi"/>
          <w:sz w:val="22"/>
          <w:szCs w:val="22"/>
        </w:rPr>
      </w:pPr>
      <w:r>
        <w:rPr>
          <w:rFonts w:asciiTheme="minorHAnsi" w:hAnsiTheme="minorHAnsi"/>
          <w:sz w:val="22"/>
          <w:szCs w:val="22"/>
        </w:rPr>
        <w:t xml:space="preserve">Free workshops for up to 3 governors: </w:t>
      </w:r>
      <w:hyperlink r:id="rId24" w:anchor="training-workshops-for-governing-body-members" w:history="1">
        <w:r>
          <w:rPr>
            <w:rStyle w:val="Hyperlink"/>
            <w:rFonts w:asciiTheme="minorHAnsi" w:hAnsiTheme="minorHAnsi"/>
            <w:sz w:val="22"/>
            <w:szCs w:val="22"/>
          </w:rPr>
          <w:t>https://www.gov.uk/guidance/school-governors-professional-development#training-workshops-for-governing-body-members</w:t>
        </w:r>
      </w:hyperlink>
      <w:r>
        <w:rPr>
          <w:rFonts w:asciiTheme="minorHAnsi" w:hAnsiTheme="minorHAnsi"/>
          <w:sz w:val="22"/>
          <w:szCs w:val="22"/>
        </w:rPr>
        <w:t xml:space="preserve"> </w:t>
      </w:r>
    </w:p>
    <w:p w14:paraId="0DFFFD7B" w14:textId="77777777" w:rsidR="00EA6056" w:rsidRDefault="00EA6056">
      <w:pPr>
        <w:pStyle w:val="ListParagraph"/>
        <w:spacing w:line="276" w:lineRule="auto"/>
        <w:ind w:left="1440"/>
        <w:rPr>
          <w:rFonts w:asciiTheme="minorHAnsi" w:hAnsiTheme="minorHAnsi"/>
          <w:sz w:val="22"/>
          <w:szCs w:val="22"/>
        </w:rPr>
      </w:pPr>
    </w:p>
    <w:p w14:paraId="30AC06ED" w14:textId="77777777" w:rsidR="00EA6056" w:rsidRDefault="004B79BC">
      <w:pPr>
        <w:pStyle w:val="ListParagraph"/>
        <w:numPr>
          <w:ilvl w:val="0"/>
          <w:numId w:val="10"/>
        </w:numPr>
        <w:spacing w:line="276" w:lineRule="auto"/>
        <w:rPr>
          <w:rFonts w:asciiTheme="minorHAnsi" w:hAnsiTheme="minorHAnsi"/>
          <w:sz w:val="22"/>
          <w:szCs w:val="22"/>
        </w:rPr>
      </w:pPr>
      <w:r>
        <w:rPr>
          <w:rFonts w:asciiTheme="minorHAnsi" w:hAnsiTheme="minorHAnsi"/>
          <w:sz w:val="22"/>
          <w:szCs w:val="22"/>
        </w:rPr>
        <w:t>T</w:t>
      </w:r>
      <w:r>
        <w:rPr>
          <w:rFonts w:asciiTheme="minorHAnsi" w:hAnsiTheme="minorHAnsi"/>
          <w:sz w:val="22"/>
          <w:szCs w:val="22"/>
        </w:rPr>
        <w:t>eaching schools</w:t>
      </w:r>
    </w:p>
    <w:p w14:paraId="52928CDF" w14:textId="77777777" w:rsidR="00EA6056" w:rsidRDefault="004B79BC">
      <w:pPr>
        <w:pStyle w:val="ListParagraph"/>
        <w:numPr>
          <w:ilvl w:val="1"/>
          <w:numId w:val="10"/>
        </w:numPr>
        <w:spacing w:line="276" w:lineRule="auto"/>
        <w:rPr>
          <w:rFonts w:asciiTheme="minorHAnsi" w:hAnsiTheme="minorHAnsi"/>
          <w:sz w:val="22"/>
          <w:szCs w:val="22"/>
        </w:rPr>
      </w:pPr>
      <w:r>
        <w:rPr>
          <w:rFonts w:asciiTheme="minorHAnsi" w:hAnsiTheme="minorHAnsi"/>
          <w:sz w:val="22"/>
          <w:szCs w:val="22"/>
        </w:rPr>
        <w:t xml:space="preserve">Teaching schools offer governor development programmes. List of teaching schools near Langford and Wilberforce: </w:t>
      </w:r>
      <w:hyperlink r:id="rId25" w:history="1">
        <w:r>
          <w:rPr>
            <w:rStyle w:val="Hyperlink"/>
            <w:rFonts w:asciiTheme="minorHAnsi" w:hAnsiTheme="minorHAnsi"/>
            <w:sz w:val="22"/>
            <w:szCs w:val="22"/>
          </w:rPr>
          <w:t>http://app</w:t>
        </w:r>
        <w:r>
          <w:rPr>
            <w:rStyle w:val="Hyperlink"/>
            <w:rFonts w:asciiTheme="minorHAnsi" w:hAnsiTheme="minorHAnsi"/>
            <w:sz w:val="22"/>
            <w:szCs w:val="22"/>
          </w:rPr>
          <w:t>s.nationalcollege.org.uk/s2ssd_new/search.cfm?nlg_select=1&amp;postcode=SW6+2LG&amp;st=1&amp;end=10&amp;submit</w:t>
        </w:r>
      </w:hyperlink>
      <w:r>
        <w:rPr>
          <w:rFonts w:asciiTheme="minorHAnsi" w:hAnsiTheme="minorHAnsi"/>
          <w:sz w:val="22"/>
          <w:szCs w:val="22"/>
        </w:rPr>
        <w:t xml:space="preserve">= </w:t>
      </w:r>
    </w:p>
    <w:p w14:paraId="5B33363E" w14:textId="77777777" w:rsidR="00EA6056" w:rsidRDefault="00EA6056">
      <w:pPr>
        <w:pStyle w:val="ListParagraph"/>
        <w:spacing w:line="276" w:lineRule="auto"/>
        <w:ind w:left="1440"/>
        <w:rPr>
          <w:rFonts w:asciiTheme="minorHAnsi" w:hAnsiTheme="minorHAnsi"/>
          <w:sz w:val="22"/>
          <w:szCs w:val="22"/>
        </w:rPr>
      </w:pPr>
    </w:p>
    <w:p w14:paraId="56B4C7FB" w14:textId="77777777" w:rsidR="00EA6056" w:rsidRDefault="00EA6056">
      <w:pPr>
        <w:pStyle w:val="ListParagraph"/>
        <w:spacing w:line="276" w:lineRule="auto"/>
        <w:ind w:left="1440"/>
        <w:rPr>
          <w:rFonts w:asciiTheme="minorHAnsi" w:hAnsiTheme="minorHAnsi"/>
          <w:sz w:val="22"/>
          <w:szCs w:val="22"/>
        </w:rPr>
      </w:pPr>
    </w:p>
    <w:p w14:paraId="7068D1C1" w14:textId="77777777" w:rsidR="00EA6056" w:rsidRDefault="004B79BC">
      <w:pPr>
        <w:pStyle w:val="ListParagraph"/>
        <w:spacing w:line="276" w:lineRule="auto"/>
        <w:ind w:left="1440"/>
        <w:rPr>
          <w:rFonts w:asciiTheme="minorHAnsi" w:hAnsiTheme="minorHAnsi"/>
          <w:sz w:val="22"/>
          <w:szCs w:val="22"/>
        </w:rPr>
      </w:pPr>
      <w:r>
        <w:rPr>
          <w:rFonts w:asciiTheme="minorHAnsi" w:hAnsiTheme="minorHAnsi"/>
          <w:sz w:val="22"/>
          <w:szCs w:val="22"/>
        </w:rPr>
        <w:t xml:space="preserve"> </w:t>
      </w:r>
    </w:p>
    <w:p w14:paraId="0043D6B3" w14:textId="77777777" w:rsidR="00EA6056" w:rsidRDefault="004B79BC">
      <w:pPr>
        <w:pStyle w:val="ListParagraph"/>
        <w:numPr>
          <w:ilvl w:val="0"/>
          <w:numId w:val="10"/>
        </w:numPr>
        <w:spacing w:line="276" w:lineRule="auto"/>
        <w:rPr>
          <w:rFonts w:asciiTheme="minorHAnsi" w:hAnsiTheme="minorHAnsi"/>
          <w:sz w:val="22"/>
          <w:szCs w:val="22"/>
        </w:rPr>
      </w:pPr>
      <w:r>
        <w:rPr>
          <w:rFonts w:asciiTheme="minorHAnsi" w:hAnsiTheme="minorHAnsi"/>
          <w:sz w:val="22"/>
          <w:szCs w:val="22"/>
        </w:rPr>
        <w:t xml:space="preserve">Free online governor induction from The Key </w:t>
      </w:r>
    </w:p>
    <w:p w14:paraId="45902EA0" w14:textId="77777777" w:rsidR="00EA6056" w:rsidRDefault="004B79BC">
      <w:pPr>
        <w:pStyle w:val="ListParagraph"/>
        <w:spacing w:line="276" w:lineRule="auto"/>
        <w:rPr>
          <w:rFonts w:asciiTheme="minorHAnsi" w:hAnsiTheme="minorHAnsi"/>
          <w:sz w:val="22"/>
          <w:szCs w:val="22"/>
        </w:rPr>
      </w:pPr>
      <w:r>
        <w:rPr>
          <w:rFonts w:asciiTheme="minorHAnsi" w:hAnsiTheme="minorHAnsi"/>
          <w:sz w:val="22"/>
          <w:szCs w:val="22"/>
        </w:rPr>
        <w:t>Governor Induction is a free e-learning module produced by The Key in partnership with </w:t>
      </w:r>
      <w:hyperlink r:id="rId26" w:history="1">
        <w:r>
          <w:rPr>
            <w:rFonts w:asciiTheme="minorHAnsi" w:hAnsiTheme="minorHAnsi"/>
            <w:sz w:val="22"/>
            <w:szCs w:val="22"/>
          </w:rPr>
          <w:t>Lloyds Banking Group</w:t>
        </w:r>
      </w:hyperlink>
      <w:r>
        <w:rPr>
          <w:rFonts w:asciiTheme="minorHAnsi" w:hAnsiTheme="minorHAnsi"/>
          <w:sz w:val="22"/>
          <w:szCs w:val="22"/>
        </w:rPr>
        <w:t> and </w:t>
      </w:r>
      <w:hyperlink r:id="rId27" w:history="1">
        <w:r>
          <w:rPr>
            <w:rFonts w:asciiTheme="minorHAnsi" w:hAnsiTheme="minorHAnsi"/>
            <w:sz w:val="22"/>
            <w:szCs w:val="22"/>
          </w:rPr>
          <w:t>SGOSS — Governors for Schools</w:t>
        </w:r>
      </w:hyperlink>
      <w:r>
        <w:rPr>
          <w:rFonts w:asciiTheme="minorHAnsi" w:hAnsiTheme="minorHAnsi"/>
          <w:sz w:val="22"/>
          <w:szCs w:val="22"/>
        </w:rPr>
        <w:t xml:space="preserve">. It is designed for new governors and trustees in maintained schools, </w:t>
      </w:r>
      <w:proofErr w:type="gramStart"/>
      <w:r>
        <w:rPr>
          <w:rFonts w:asciiTheme="minorHAnsi" w:hAnsiTheme="minorHAnsi"/>
          <w:sz w:val="22"/>
          <w:szCs w:val="22"/>
        </w:rPr>
        <w:t>academies</w:t>
      </w:r>
      <w:proofErr w:type="gramEnd"/>
      <w:r>
        <w:rPr>
          <w:rFonts w:asciiTheme="minorHAnsi" w:hAnsiTheme="minorHAnsi"/>
          <w:sz w:val="22"/>
          <w:szCs w:val="22"/>
        </w:rPr>
        <w:t xml:space="preserve"> and multi-academy trusts, and can als</w:t>
      </w:r>
      <w:r>
        <w:rPr>
          <w:rFonts w:asciiTheme="minorHAnsi" w:hAnsiTheme="minorHAnsi"/>
          <w:sz w:val="22"/>
          <w:szCs w:val="22"/>
        </w:rPr>
        <w:t>o be used as a refresher for existing governors and trustees.</w:t>
      </w:r>
    </w:p>
    <w:p w14:paraId="4759804D" w14:textId="77777777" w:rsidR="00EA6056" w:rsidRDefault="00EA6056">
      <w:pPr>
        <w:pStyle w:val="ListParagraph"/>
        <w:spacing w:line="276" w:lineRule="auto"/>
        <w:rPr>
          <w:rFonts w:asciiTheme="minorHAnsi" w:hAnsiTheme="minorHAnsi"/>
          <w:sz w:val="22"/>
          <w:szCs w:val="22"/>
        </w:rPr>
      </w:pPr>
    </w:p>
    <w:p w14:paraId="4F9BD979" w14:textId="77777777" w:rsidR="00EA6056" w:rsidRDefault="004B79BC">
      <w:pPr>
        <w:pStyle w:val="ListParagraph"/>
        <w:spacing w:line="276" w:lineRule="auto"/>
        <w:rPr>
          <w:rFonts w:asciiTheme="minorHAnsi" w:hAnsiTheme="minorHAnsi"/>
          <w:sz w:val="22"/>
          <w:szCs w:val="22"/>
        </w:rPr>
      </w:pPr>
      <w:r>
        <w:rPr>
          <w:rFonts w:asciiTheme="minorHAnsi" w:hAnsiTheme="minorHAnsi"/>
          <w:sz w:val="22"/>
          <w:szCs w:val="22"/>
        </w:rPr>
        <w:t xml:space="preserve">The module includes information, activities, </w:t>
      </w:r>
      <w:proofErr w:type="gramStart"/>
      <w:r>
        <w:rPr>
          <w:rFonts w:asciiTheme="minorHAnsi" w:hAnsiTheme="minorHAnsi"/>
          <w:sz w:val="22"/>
          <w:szCs w:val="22"/>
        </w:rPr>
        <w:t>videos</w:t>
      </w:r>
      <w:proofErr w:type="gramEnd"/>
      <w:r>
        <w:rPr>
          <w:rFonts w:asciiTheme="minorHAnsi" w:hAnsiTheme="minorHAnsi"/>
          <w:sz w:val="22"/>
          <w:szCs w:val="22"/>
        </w:rPr>
        <w:t xml:space="preserve"> and practical resources. It provides an overview of:</w:t>
      </w:r>
    </w:p>
    <w:p w14:paraId="28F2C615" w14:textId="77777777" w:rsidR="00EA6056" w:rsidRDefault="00EA6056">
      <w:pPr>
        <w:pStyle w:val="ListParagraph"/>
        <w:spacing w:line="276" w:lineRule="auto"/>
        <w:rPr>
          <w:rFonts w:asciiTheme="minorHAnsi" w:hAnsiTheme="minorHAnsi"/>
          <w:sz w:val="22"/>
          <w:szCs w:val="22"/>
        </w:rPr>
      </w:pPr>
    </w:p>
    <w:p w14:paraId="04A5E647" w14:textId="77777777" w:rsidR="00EA6056" w:rsidRDefault="004B79BC">
      <w:pPr>
        <w:pStyle w:val="ListParagraph"/>
        <w:spacing w:line="276" w:lineRule="auto"/>
        <w:ind w:firstLine="720"/>
        <w:rPr>
          <w:rFonts w:asciiTheme="minorHAnsi" w:hAnsiTheme="minorHAnsi"/>
          <w:sz w:val="22"/>
          <w:szCs w:val="22"/>
        </w:rPr>
      </w:pPr>
      <w:r>
        <w:rPr>
          <w:rFonts w:asciiTheme="minorHAnsi" w:hAnsiTheme="minorHAnsi"/>
          <w:sz w:val="22"/>
          <w:szCs w:val="22"/>
        </w:rPr>
        <w:t>Your role and responsibilities</w:t>
      </w:r>
    </w:p>
    <w:p w14:paraId="6B7FF2AE" w14:textId="77777777" w:rsidR="00EA6056" w:rsidRDefault="004B79BC">
      <w:pPr>
        <w:pStyle w:val="ListParagraph"/>
        <w:spacing w:line="276" w:lineRule="auto"/>
        <w:ind w:firstLine="720"/>
        <w:rPr>
          <w:rFonts w:asciiTheme="minorHAnsi" w:hAnsiTheme="minorHAnsi"/>
          <w:sz w:val="22"/>
          <w:szCs w:val="22"/>
        </w:rPr>
      </w:pPr>
      <w:r>
        <w:rPr>
          <w:rFonts w:asciiTheme="minorHAnsi" w:hAnsiTheme="minorHAnsi"/>
          <w:sz w:val="22"/>
          <w:szCs w:val="22"/>
        </w:rPr>
        <w:t>The impact you can make</w:t>
      </w:r>
    </w:p>
    <w:p w14:paraId="268DE297" w14:textId="77777777" w:rsidR="00EA6056" w:rsidRDefault="004B79BC">
      <w:pPr>
        <w:pStyle w:val="ListParagraph"/>
        <w:spacing w:line="276" w:lineRule="auto"/>
        <w:ind w:firstLine="720"/>
        <w:rPr>
          <w:rFonts w:asciiTheme="minorHAnsi" w:hAnsiTheme="minorHAnsi"/>
          <w:sz w:val="22"/>
          <w:szCs w:val="22"/>
        </w:rPr>
      </w:pPr>
      <w:r>
        <w:rPr>
          <w:rFonts w:asciiTheme="minorHAnsi" w:hAnsiTheme="minorHAnsi"/>
          <w:sz w:val="22"/>
          <w:szCs w:val="22"/>
        </w:rPr>
        <w:t>Learning about your school</w:t>
      </w:r>
    </w:p>
    <w:p w14:paraId="2C3A8B8E" w14:textId="77777777" w:rsidR="00EA6056" w:rsidRDefault="004B79BC">
      <w:pPr>
        <w:pStyle w:val="ListParagraph"/>
        <w:spacing w:line="276" w:lineRule="auto"/>
        <w:ind w:firstLine="720"/>
        <w:rPr>
          <w:rFonts w:asciiTheme="minorHAnsi" w:hAnsiTheme="minorHAnsi"/>
          <w:sz w:val="22"/>
          <w:szCs w:val="22"/>
        </w:rPr>
      </w:pPr>
      <w:r>
        <w:rPr>
          <w:rFonts w:asciiTheme="minorHAnsi" w:hAnsiTheme="minorHAnsi"/>
          <w:sz w:val="22"/>
          <w:szCs w:val="22"/>
        </w:rPr>
        <w:t>Attending your first meeting</w:t>
      </w:r>
    </w:p>
    <w:p w14:paraId="5D08921D" w14:textId="77777777" w:rsidR="00EA6056" w:rsidRDefault="004B79BC">
      <w:pPr>
        <w:pStyle w:val="ListParagraph"/>
        <w:spacing w:line="276" w:lineRule="auto"/>
        <w:ind w:firstLine="720"/>
        <w:rPr>
          <w:rFonts w:asciiTheme="minorHAnsi" w:hAnsiTheme="minorHAnsi"/>
          <w:sz w:val="22"/>
          <w:szCs w:val="22"/>
        </w:rPr>
      </w:pPr>
      <w:r>
        <w:rPr>
          <w:rFonts w:asciiTheme="minorHAnsi" w:hAnsiTheme="minorHAnsi"/>
          <w:sz w:val="22"/>
          <w:szCs w:val="22"/>
        </w:rPr>
        <w:t>Your accountabilities</w:t>
      </w:r>
    </w:p>
    <w:p w14:paraId="2CDA3FF9" w14:textId="77777777" w:rsidR="00EA6056" w:rsidRDefault="00EA6056">
      <w:pPr>
        <w:pStyle w:val="ListParagraph"/>
        <w:spacing w:line="276" w:lineRule="auto"/>
        <w:ind w:firstLine="720"/>
        <w:rPr>
          <w:rFonts w:asciiTheme="minorHAnsi" w:hAnsiTheme="minorHAnsi"/>
          <w:sz w:val="22"/>
          <w:szCs w:val="22"/>
        </w:rPr>
      </w:pPr>
    </w:p>
    <w:p w14:paraId="4BD4FA57" w14:textId="77777777" w:rsidR="00EA6056" w:rsidRDefault="004B79BC">
      <w:pPr>
        <w:pStyle w:val="ListParagraph"/>
        <w:spacing w:line="276" w:lineRule="auto"/>
        <w:rPr>
          <w:rFonts w:asciiTheme="minorHAnsi" w:hAnsiTheme="minorHAnsi"/>
          <w:sz w:val="22"/>
          <w:szCs w:val="22"/>
        </w:rPr>
      </w:pPr>
      <w:r>
        <w:rPr>
          <w:rFonts w:asciiTheme="minorHAnsi" w:hAnsiTheme="minorHAnsi"/>
          <w:sz w:val="22"/>
          <w:szCs w:val="22"/>
        </w:rPr>
        <w:t xml:space="preserve">Governor Induction takes around an hour to complete. The module is free to access and can be completed on PCs, </w:t>
      </w:r>
      <w:proofErr w:type="gramStart"/>
      <w:r>
        <w:rPr>
          <w:rFonts w:asciiTheme="minorHAnsi" w:hAnsiTheme="minorHAnsi"/>
          <w:sz w:val="22"/>
          <w:szCs w:val="22"/>
        </w:rPr>
        <w:t>tablets</w:t>
      </w:r>
      <w:proofErr w:type="gramEnd"/>
      <w:r>
        <w:rPr>
          <w:rFonts w:asciiTheme="minorHAnsi" w:hAnsiTheme="minorHAnsi"/>
          <w:sz w:val="22"/>
          <w:szCs w:val="22"/>
        </w:rPr>
        <w:t xml:space="preserve"> and smartphones: </w:t>
      </w:r>
      <w:hyperlink r:id="rId28" w:history="1">
        <w:r>
          <w:rPr>
            <w:rStyle w:val="Hyperlink"/>
            <w:rFonts w:asciiTheme="minorHAnsi" w:hAnsiTheme="minorHAnsi"/>
            <w:sz w:val="22"/>
            <w:szCs w:val="22"/>
          </w:rPr>
          <w:t>https://governorinduction.thekeysupport.com/?marker=fromGOVarticle-4144</w:t>
        </w:r>
      </w:hyperlink>
      <w:r>
        <w:rPr>
          <w:rFonts w:asciiTheme="minorHAnsi" w:hAnsiTheme="minorHAnsi"/>
          <w:sz w:val="22"/>
          <w:szCs w:val="22"/>
        </w:rPr>
        <w:t xml:space="preserve"> </w:t>
      </w:r>
    </w:p>
    <w:p w14:paraId="4494AF00" w14:textId="77777777" w:rsidR="00EA6056" w:rsidRDefault="00EA6056">
      <w:pPr>
        <w:pStyle w:val="ListParagraph"/>
        <w:spacing w:line="276" w:lineRule="auto"/>
        <w:rPr>
          <w:rFonts w:asciiTheme="minorHAnsi" w:hAnsiTheme="minorHAnsi"/>
          <w:sz w:val="22"/>
          <w:szCs w:val="22"/>
        </w:rPr>
      </w:pPr>
    </w:p>
    <w:p w14:paraId="170A7336" w14:textId="77777777" w:rsidR="00EA6056" w:rsidRDefault="004B79BC">
      <w:pPr>
        <w:spacing w:line="276" w:lineRule="auto"/>
        <w:rPr>
          <w:rFonts w:asciiTheme="minorHAnsi" w:hAnsiTheme="minorHAnsi"/>
          <w:b/>
          <w:sz w:val="22"/>
          <w:szCs w:val="22"/>
        </w:rPr>
      </w:pPr>
      <w:r>
        <w:rPr>
          <w:rFonts w:asciiTheme="minorHAnsi" w:hAnsiTheme="minorHAnsi"/>
          <w:b/>
          <w:sz w:val="22"/>
          <w:szCs w:val="22"/>
        </w:rPr>
        <w:t>Other useful sites for governors:</w:t>
      </w:r>
    </w:p>
    <w:p w14:paraId="06F29ACA" w14:textId="77777777" w:rsidR="00EA6056" w:rsidRDefault="004B79BC">
      <w:pPr>
        <w:pStyle w:val="NormalWeb"/>
        <w:numPr>
          <w:ilvl w:val="0"/>
          <w:numId w:val="11"/>
        </w:numPr>
        <w:shd w:val="clear" w:color="auto" w:fill="FFFFFF"/>
        <w:spacing w:before="300" w:beforeAutospacing="0" w:after="300" w:afterAutospacing="0" w:line="276" w:lineRule="auto"/>
        <w:textAlignment w:val="baseline"/>
        <w:rPr>
          <w:rStyle w:val="Hyperlink"/>
          <w:rFonts w:asciiTheme="minorHAnsi" w:hAnsiTheme="minorHAnsi" w:cstheme="minorHAnsi"/>
          <w:sz w:val="22"/>
          <w:szCs w:val="22"/>
        </w:rPr>
      </w:pPr>
      <w:r>
        <w:rPr>
          <w:rFonts w:asciiTheme="minorHAnsi" w:hAnsiTheme="minorHAnsi" w:cstheme="minorHAnsi"/>
          <w:sz w:val="22"/>
          <w:szCs w:val="22"/>
        </w:rPr>
        <w:t xml:space="preserve">Modern Governor: </w:t>
      </w:r>
      <w:hyperlink r:id="rId29" w:history="1">
        <w:r>
          <w:rPr>
            <w:rStyle w:val="Hyperlink"/>
            <w:rFonts w:asciiTheme="minorHAnsi" w:hAnsiTheme="minorHAnsi" w:cstheme="minorHAnsi"/>
            <w:sz w:val="22"/>
            <w:szCs w:val="22"/>
          </w:rPr>
          <w:t>https://www.moderngovernor.com/</w:t>
        </w:r>
      </w:hyperlink>
    </w:p>
    <w:p w14:paraId="2428E564" w14:textId="77777777" w:rsidR="00EA6056" w:rsidRDefault="004B79BC">
      <w:pPr>
        <w:pStyle w:val="NormalWeb"/>
        <w:numPr>
          <w:ilvl w:val="0"/>
          <w:numId w:val="11"/>
        </w:numPr>
        <w:shd w:val="clear" w:color="auto" w:fill="FFFFFF"/>
        <w:spacing w:before="300" w:beforeAutospacing="0" w:after="300" w:afterAutospacing="0" w:line="276" w:lineRule="auto"/>
        <w:textAlignment w:val="baseline"/>
        <w:rPr>
          <w:rFonts w:asciiTheme="minorHAnsi" w:hAnsiTheme="minorHAnsi" w:cstheme="minorHAnsi"/>
          <w:sz w:val="22"/>
          <w:szCs w:val="22"/>
        </w:rPr>
      </w:pPr>
      <w:r>
        <w:rPr>
          <w:rFonts w:asciiTheme="minorHAnsi" w:hAnsiTheme="minorHAnsi" w:cstheme="minorHAnsi"/>
          <w:sz w:val="22"/>
          <w:szCs w:val="22"/>
        </w:rPr>
        <w:t xml:space="preserve">National Governor’s Association: </w:t>
      </w:r>
      <w:hyperlink r:id="rId30" w:history="1">
        <w:r>
          <w:rPr>
            <w:rStyle w:val="Hyperlink"/>
            <w:rFonts w:asciiTheme="minorHAnsi" w:hAnsiTheme="minorHAnsi" w:cstheme="minorHAnsi"/>
            <w:sz w:val="22"/>
            <w:szCs w:val="22"/>
          </w:rPr>
          <w:t>http://www.nga.org.uk/Home.aspx</w:t>
        </w:r>
      </w:hyperlink>
    </w:p>
    <w:p w14:paraId="4FF4F509" w14:textId="77777777" w:rsidR="00EA6056" w:rsidRDefault="004B79BC">
      <w:pPr>
        <w:pStyle w:val="ListParagraph"/>
        <w:numPr>
          <w:ilvl w:val="0"/>
          <w:numId w:val="11"/>
        </w:numPr>
        <w:spacing w:line="276" w:lineRule="auto"/>
        <w:rPr>
          <w:rStyle w:val="Hyperlink"/>
          <w:rFonts w:asciiTheme="minorHAnsi" w:hAnsiTheme="minorHAnsi"/>
          <w:sz w:val="22"/>
          <w:szCs w:val="22"/>
        </w:rPr>
      </w:pPr>
      <w:r>
        <w:rPr>
          <w:rFonts w:asciiTheme="minorHAnsi" w:eastAsia="Times New Roman" w:hAnsiTheme="minorHAnsi"/>
          <w:sz w:val="22"/>
          <w:szCs w:val="22"/>
          <w:lang w:eastAsia="en-GB"/>
        </w:rPr>
        <w:t>The Teacher Development Trust</w:t>
      </w:r>
      <w:r>
        <w:rPr>
          <w:rFonts w:asciiTheme="minorHAnsi" w:hAnsiTheme="minorHAnsi"/>
          <w:b/>
          <w:sz w:val="22"/>
          <w:szCs w:val="22"/>
        </w:rPr>
        <w:t xml:space="preserve">: </w:t>
      </w:r>
      <w:hyperlink r:id="rId31" w:history="1">
        <w:r>
          <w:rPr>
            <w:rStyle w:val="Hyperlink"/>
            <w:rFonts w:asciiTheme="minorHAnsi" w:hAnsiTheme="minorHAnsi"/>
            <w:sz w:val="22"/>
            <w:szCs w:val="22"/>
          </w:rPr>
          <w:t>http://tdtrust.org/school-governing-boards-and</w:t>
        </w:r>
        <w:r>
          <w:rPr>
            <w:rStyle w:val="Hyperlink"/>
            <w:rFonts w:asciiTheme="minorHAnsi" w:hAnsiTheme="minorHAnsi"/>
            <w:sz w:val="22"/>
            <w:szCs w:val="22"/>
          </w:rPr>
          <w:t>-cpd-2</w:t>
        </w:r>
      </w:hyperlink>
    </w:p>
    <w:p w14:paraId="03692D98" w14:textId="77777777" w:rsidR="00EA6056" w:rsidRDefault="00EA6056">
      <w:pPr>
        <w:pStyle w:val="ListParagraph"/>
        <w:spacing w:line="276" w:lineRule="auto"/>
        <w:rPr>
          <w:rFonts w:asciiTheme="minorHAnsi" w:hAnsiTheme="minorHAnsi"/>
          <w:sz w:val="22"/>
          <w:szCs w:val="22"/>
        </w:rPr>
      </w:pPr>
    </w:p>
    <w:p w14:paraId="7506D318" w14:textId="77777777" w:rsidR="00EA6056" w:rsidRDefault="004B79BC">
      <w:pPr>
        <w:pStyle w:val="ListParagraph"/>
        <w:numPr>
          <w:ilvl w:val="0"/>
          <w:numId w:val="11"/>
        </w:numPr>
        <w:spacing w:line="276" w:lineRule="auto"/>
        <w:rPr>
          <w:rFonts w:asciiTheme="minorHAnsi" w:hAnsiTheme="minorHAnsi"/>
          <w:sz w:val="22"/>
          <w:szCs w:val="22"/>
        </w:rPr>
      </w:pPr>
      <w:r>
        <w:rPr>
          <w:rFonts w:asciiTheme="minorHAnsi" w:eastAsia="Times New Roman" w:hAnsiTheme="minorHAnsi"/>
          <w:sz w:val="22"/>
          <w:szCs w:val="22"/>
          <w:lang w:eastAsia="en-GB"/>
        </w:rPr>
        <w:t xml:space="preserve">National College for Teaching and Learning: </w:t>
      </w:r>
      <w:hyperlink r:id="rId32" w:history="1">
        <w:r>
          <w:rPr>
            <w:rStyle w:val="Hyperlink"/>
            <w:rFonts w:asciiTheme="minorHAnsi" w:hAnsiTheme="minorHAnsi"/>
            <w:sz w:val="22"/>
            <w:szCs w:val="22"/>
          </w:rPr>
          <w:t>https://www.gov.uk/government/organisations/national-college-for-teaching-and-leadership</w:t>
        </w:r>
      </w:hyperlink>
    </w:p>
    <w:p w14:paraId="21DD265F" w14:textId="77777777" w:rsidR="00EA6056" w:rsidRDefault="00EA6056">
      <w:pPr>
        <w:pStyle w:val="ListParagraph"/>
        <w:spacing w:line="276" w:lineRule="auto"/>
        <w:rPr>
          <w:rFonts w:asciiTheme="minorHAnsi" w:hAnsiTheme="minorHAnsi"/>
          <w:sz w:val="22"/>
          <w:szCs w:val="22"/>
        </w:rPr>
      </w:pPr>
    </w:p>
    <w:p w14:paraId="3C15DEA8" w14:textId="77777777" w:rsidR="00EA6056" w:rsidRDefault="004B79BC">
      <w:pPr>
        <w:pStyle w:val="ListParagraph"/>
        <w:numPr>
          <w:ilvl w:val="0"/>
          <w:numId w:val="11"/>
        </w:numPr>
        <w:spacing w:line="276" w:lineRule="auto"/>
        <w:rPr>
          <w:rFonts w:asciiTheme="minorHAnsi" w:hAnsiTheme="minorHAnsi"/>
          <w:sz w:val="22"/>
          <w:szCs w:val="22"/>
        </w:rPr>
      </w:pPr>
      <w:r>
        <w:rPr>
          <w:rFonts w:asciiTheme="minorHAnsi" w:hAnsiTheme="minorHAnsi"/>
          <w:sz w:val="22"/>
          <w:szCs w:val="22"/>
        </w:rPr>
        <w:t>Hampsh</w:t>
      </w:r>
      <w:r>
        <w:rPr>
          <w:rFonts w:asciiTheme="minorHAnsi" w:hAnsiTheme="minorHAnsi"/>
          <w:sz w:val="22"/>
          <w:szCs w:val="22"/>
        </w:rPr>
        <w:t xml:space="preserve">ire Governor services: </w:t>
      </w:r>
      <w:hyperlink r:id="rId33" w:history="1">
        <w:r>
          <w:rPr>
            <w:rStyle w:val="Hyperlink"/>
            <w:rFonts w:asciiTheme="minorHAnsi" w:hAnsiTheme="minorHAnsi"/>
            <w:sz w:val="22"/>
            <w:szCs w:val="22"/>
          </w:rPr>
          <w:t>https://www.hants.gov.uk/educationandlearning/governors</w:t>
        </w:r>
      </w:hyperlink>
    </w:p>
    <w:p w14:paraId="2E0BAC33" w14:textId="77777777" w:rsidR="00EA6056" w:rsidRDefault="004B79BC">
      <w:pPr>
        <w:pStyle w:val="Heading4"/>
        <w:spacing w:line="276" w:lineRule="auto"/>
        <w:rPr>
          <w:sz w:val="22"/>
          <w:lang w:eastAsia="en-GB"/>
        </w:rPr>
      </w:pPr>
      <w:bookmarkStart w:id="15" w:name="_APPENDIX_G_–"/>
      <w:bookmarkEnd w:id="15"/>
      <w:r>
        <w:rPr>
          <w:sz w:val="22"/>
          <w:lang w:eastAsia="en-GB"/>
        </w:rPr>
        <w:lastRenderedPageBreak/>
        <w:t>APPENDIX E – GOVERNANCE REVIEW AND SKILLS AUDIT</w:t>
      </w:r>
    </w:p>
    <w:p w14:paraId="10D9D9DA" w14:textId="77777777" w:rsidR="00EA6056" w:rsidRDefault="004B79BC">
      <w:pPr>
        <w:rPr>
          <w:lang w:eastAsia="en-GB"/>
        </w:rPr>
      </w:pPr>
      <w:r>
        <w:rPr>
          <w:lang w:eastAsia="en-GB"/>
        </w:rPr>
        <w:t>The LGB conducts an annual review of governance and skill</w:t>
      </w:r>
      <w:r>
        <w:rPr>
          <w:lang w:eastAsia="en-GB"/>
        </w:rPr>
        <w:t>s audit, normally at the end of the school year. This is done via an online survey questionnaire completed by all governors. The results are discussed by the LGB, usually at the July meeting, and any actions for change are noted. The most recent survey que</w:t>
      </w:r>
      <w:r>
        <w:rPr>
          <w:lang w:eastAsia="en-GB"/>
        </w:rPr>
        <w:t>stionnaire is available at this link.</w:t>
      </w:r>
    </w:p>
    <w:p w14:paraId="108731F3" w14:textId="77777777" w:rsidR="00EA6056" w:rsidRDefault="004B79BC">
      <w:pPr>
        <w:rPr>
          <w:lang w:eastAsia="en-GB"/>
        </w:rPr>
      </w:pPr>
      <w:r>
        <w:rPr>
          <w:lang w:eastAsia="en-GB"/>
        </w:rPr>
        <w:t>https://www.surveymoz.com/s/LangfordSkills</w:t>
      </w:r>
    </w:p>
    <w:p w14:paraId="2D940222" w14:textId="77777777" w:rsidR="00EA6056" w:rsidRDefault="004B79BC">
      <w:pPr>
        <w:spacing w:before="100" w:after="100" w:line="276" w:lineRule="auto"/>
        <w:rPr>
          <w:rFonts w:asciiTheme="minorHAnsi" w:hAnsiTheme="minorHAnsi" w:cstheme="minorHAnsi"/>
          <w:b/>
          <w:sz w:val="22"/>
          <w:szCs w:val="22"/>
        </w:rPr>
      </w:pPr>
      <w:r>
        <w:rPr>
          <w:rFonts w:asciiTheme="minorHAnsi" w:hAnsiTheme="minorHAnsi" w:cstheme="minorHAnsi"/>
          <w:b/>
          <w:sz w:val="22"/>
          <w:szCs w:val="22"/>
        </w:rPr>
        <w:t xml:space="preserve">Additional audit tools may be found </w:t>
      </w:r>
      <w:hyperlink r:id="rId34" w:history="1">
        <w:r>
          <w:rPr>
            <w:rStyle w:val="Hyperlink"/>
            <w:rFonts w:asciiTheme="minorHAnsi" w:hAnsiTheme="minorHAnsi" w:cstheme="minorHAnsi"/>
            <w:b/>
            <w:sz w:val="22"/>
            <w:szCs w:val="22"/>
          </w:rPr>
          <w:t>here</w:t>
        </w:r>
      </w:hyperlink>
    </w:p>
    <w:p w14:paraId="22229770" w14:textId="77777777" w:rsidR="00EA6056" w:rsidRDefault="004B79BC">
      <w:pPr>
        <w:spacing w:before="100" w:after="100" w:line="276" w:lineRule="auto"/>
        <w:rPr>
          <w:rFonts w:asciiTheme="minorHAnsi" w:hAnsiTheme="minorHAnsi" w:cstheme="minorHAnsi"/>
          <w:b/>
          <w:sz w:val="22"/>
          <w:szCs w:val="22"/>
        </w:rPr>
      </w:pPr>
      <w:bookmarkStart w:id="16" w:name="_APPENDIX_H_–"/>
      <w:bookmarkEnd w:id="16"/>
      <w:r>
        <w:rPr>
          <w:rFonts w:asciiTheme="minorHAnsi" w:hAnsiTheme="minorHAnsi" w:cstheme="minorHAnsi"/>
          <w:b/>
          <w:sz w:val="22"/>
          <w:szCs w:val="22"/>
        </w:rPr>
        <w:t>UL governance lead will support the review of partnership governance planned initially for January 2021.</w:t>
      </w:r>
    </w:p>
    <w:p w14:paraId="2418694C" w14:textId="77777777" w:rsidR="00EA6056" w:rsidRDefault="00EA6056">
      <w:pPr>
        <w:spacing w:beforeAutospacing="0" w:after="200" w:afterAutospacing="0" w:line="276" w:lineRule="auto"/>
        <w:rPr>
          <w:rFonts w:asciiTheme="minorHAnsi" w:hAnsiTheme="minorHAnsi" w:cstheme="minorHAnsi"/>
          <w:b/>
          <w:sz w:val="22"/>
          <w:szCs w:val="22"/>
        </w:rPr>
      </w:pPr>
      <w:bookmarkStart w:id="17" w:name="_APPENDIX_I_–"/>
      <w:bookmarkEnd w:id="17"/>
    </w:p>
    <w:p w14:paraId="578C58A2" w14:textId="77777777" w:rsidR="00EA6056" w:rsidRDefault="00EA6056">
      <w:pPr>
        <w:spacing w:beforeAutospacing="0" w:after="200" w:afterAutospacing="0" w:line="276" w:lineRule="auto"/>
        <w:rPr>
          <w:rFonts w:asciiTheme="minorHAnsi" w:hAnsiTheme="minorHAnsi" w:cstheme="minorHAnsi"/>
          <w:b/>
          <w:sz w:val="22"/>
          <w:szCs w:val="22"/>
        </w:rPr>
      </w:pPr>
    </w:p>
    <w:p w14:paraId="3E311864" w14:textId="77777777" w:rsidR="00EA6056" w:rsidRDefault="004B79BC">
      <w:pPr>
        <w:spacing w:beforeAutospacing="0" w:after="200" w:afterAutospacing="0" w:line="276" w:lineRule="auto"/>
        <w:rPr>
          <w:rFonts w:asciiTheme="minorHAnsi" w:hAnsiTheme="minorHAnsi" w:cstheme="minorHAnsi"/>
          <w:sz w:val="22"/>
          <w:szCs w:val="22"/>
        </w:rPr>
      </w:pPr>
      <w:r>
        <w:rPr>
          <w:rFonts w:asciiTheme="minorHAnsi" w:hAnsiTheme="minorHAnsi" w:cstheme="minorHAnsi"/>
          <w:sz w:val="22"/>
          <w:szCs w:val="22"/>
        </w:rPr>
        <w:br w:type="page"/>
      </w:r>
    </w:p>
    <w:p w14:paraId="7C81907D" w14:textId="77777777" w:rsidR="00EA6056" w:rsidRDefault="004B79BC">
      <w:pPr>
        <w:pStyle w:val="Heading4"/>
        <w:spacing w:line="276" w:lineRule="auto"/>
        <w:rPr>
          <w:sz w:val="22"/>
        </w:rPr>
      </w:pPr>
      <w:bookmarkStart w:id="18" w:name="_APPENDIX_J_–"/>
      <w:bookmarkEnd w:id="18"/>
      <w:r>
        <w:rPr>
          <w:sz w:val="22"/>
        </w:rPr>
        <w:lastRenderedPageBreak/>
        <w:t xml:space="preserve">APPENDIX F – ANNUAL PLAN FOR LGB </w:t>
      </w:r>
      <w:r>
        <w:rPr>
          <w:sz w:val="22"/>
        </w:rPr>
        <w:t>MEETINGS AND HEAD’S REPORT</w:t>
      </w:r>
    </w:p>
    <w:p w14:paraId="1190F549" w14:textId="77777777" w:rsidR="00EA6056" w:rsidRDefault="004B79BC">
      <w:r>
        <w:t xml:space="preserve">The Partnership LGB will follow the recommended template agendas and Head’s report template from UL, adapted to suit the </w:t>
      </w:r>
      <w:proofErr w:type="gramStart"/>
      <w:r>
        <w:t>particular objectives</w:t>
      </w:r>
      <w:proofErr w:type="gramEnd"/>
      <w:r>
        <w:t xml:space="preserve"> of the Partnership LGB at the time.</w:t>
      </w:r>
    </w:p>
    <w:p w14:paraId="011EBE53" w14:textId="77777777" w:rsidR="00EA6056" w:rsidRDefault="00EA6056"/>
    <w:p w14:paraId="13783099" w14:textId="77777777" w:rsidR="00EA6056" w:rsidRDefault="004B79BC">
      <w:pPr>
        <w:spacing w:beforeAutospacing="0" w:afterAutospacing="0" w:line="259" w:lineRule="auto"/>
      </w:pPr>
      <w:r>
        <w:br w:type="page"/>
      </w:r>
    </w:p>
    <w:p w14:paraId="04ED2B23" w14:textId="77777777" w:rsidR="00EA6056" w:rsidRDefault="004B79BC">
      <w:pPr>
        <w:spacing w:before="100" w:after="100" w:line="276" w:lineRule="auto"/>
        <w:rPr>
          <w:rFonts w:asciiTheme="minorHAnsi" w:hAnsiTheme="minorHAnsi"/>
          <w:b/>
          <w:sz w:val="22"/>
          <w:szCs w:val="22"/>
        </w:rPr>
      </w:pPr>
      <w:r>
        <w:rPr>
          <w:rFonts w:asciiTheme="minorHAnsi" w:hAnsiTheme="minorHAnsi"/>
          <w:b/>
          <w:sz w:val="22"/>
          <w:szCs w:val="22"/>
        </w:rPr>
        <w:lastRenderedPageBreak/>
        <w:t>APPENDIX H – GOVERNOR’S VISIT REPORT</w:t>
      </w:r>
    </w:p>
    <w:p w14:paraId="199C9C9F" w14:textId="77777777" w:rsidR="00EA6056" w:rsidRDefault="004B79BC">
      <w:pPr>
        <w:spacing w:before="100" w:after="100" w:line="276" w:lineRule="auto"/>
        <w:rPr>
          <w:rFonts w:asciiTheme="minorHAnsi" w:hAnsiTheme="minorHAnsi"/>
          <w:b/>
          <w:sz w:val="22"/>
          <w:szCs w:val="22"/>
        </w:rPr>
      </w:pPr>
      <w:r>
        <w:rPr>
          <w:rFonts w:asciiTheme="minorHAnsi" w:hAnsiTheme="minorHAnsi"/>
          <w:b/>
          <w:sz w:val="22"/>
          <w:szCs w:val="22"/>
        </w:rPr>
        <w:t>Governor’s</w:t>
      </w:r>
      <w:r>
        <w:rPr>
          <w:rFonts w:asciiTheme="minorHAnsi" w:hAnsiTheme="minorHAnsi"/>
          <w:b/>
          <w:sz w:val="22"/>
          <w:szCs w:val="22"/>
        </w:rPr>
        <w:t xml:space="preserve"> visit should have a purpose, linked to the strategic plan or the portfolio responsibility of the governor. Normally, a visit will follow a line of enquiry.</w:t>
      </w:r>
    </w:p>
    <w:p w14:paraId="283132C1" w14:textId="77777777" w:rsidR="00EA6056" w:rsidRDefault="004B79BC">
      <w:pPr>
        <w:spacing w:before="100" w:after="100" w:line="276" w:lineRule="auto"/>
        <w:rPr>
          <w:rFonts w:asciiTheme="minorHAnsi" w:hAnsiTheme="minorHAnsi" w:cstheme="minorHAnsi"/>
          <w:sz w:val="22"/>
          <w:szCs w:val="22"/>
        </w:rPr>
        <w:sectPr w:rsidR="00EA6056">
          <w:headerReference w:type="default" r:id="rId35"/>
          <w:footerReference w:type="default" r:id="rId36"/>
          <w:pgSz w:w="11906" w:h="16838"/>
          <w:pgMar w:top="1440" w:right="1440" w:bottom="1440" w:left="1440" w:header="708" w:footer="708" w:gutter="0"/>
          <w:pgNumType w:start="0"/>
          <w:cols w:space="708"/>
          <w:titlePg/>
          <w:docGrid w:linePitch="360"/>
        </w:sectPr>
      </w:pPr>
      <w:r>
        <w:rPr>
          <w:rFonts w:asciiTheme="minorHAnsi" w:hAnsiTheme="minorHAnsi"/>
          <w:b/>
          <w:sz w:val="22"/>
          <w:szCs w:val="22"/>
        </w:rPr>
        <w:t>A template Governor’s</w:t>
      </w:r>
      <w:r>
        <w:rPr>
          <w:rFonts w:asciiTheme="minorHAnsi" w:hAnsiTheme="minorHAnsi"/>
          <w:b/>
          <w:sz w:val="22"/>
          <w:szCs w:val="22"/>
        </w:rPr>
        <w:t xml:space="preserve"> Visit Report follows.</w:t>
      </w:r>
    </w:p>
    <w:p w14:paraId="0274CDAD" w14:textId="77777777" w:rsidR="00EA6056" w:rsidRDefault="00EA6056">
      <w:pPr>
        <w:spacing w:before="100" w:after="100" w:line="276" w:lineRule="auto"/>
        <w:rPr>
          <w:rFonts w:asciiTheme="minorHAnsi" w:hAnsiTheme="minorHAnsi" w:cstheme="minorHAnsi"/>
          <w:sz w:val="22"/>
          <w:szCs w:val="22"/>
        </w:rPr>
      </w:pPr>
    </w:p>
    <w:p w14:paraId="5603207A" w14:textId="77777777" w:rsidR="00EA6056" w:rsidRDefault="00EA6056">
      <w:pPr>
        <w:spacing w:beforeAutospacing="0" w:after="200" w:afterAutospacing="0" w:line="276" w:lineRule="auto"/>
        <w:rPr>
          <w:rFonts w:asciiTheme="minorHAnsi" w:hAnsiTheme="minorHAnsi"/>
          <w:b/>
          <w:sz w:val="22"/>
          <w:szCs w:val="22"/>
        </w:rPr>
      </w:pPr>
    </w:p>
    <w:p w14:paraId="5101DA7A" w14:textId="77777777" w:rsidR="00EA6056" w:rsidRDefault="004B79BC">
      <w:pPr>
        <w:spacing w:line="276" w:lineRule="auto"/>
        <w:rPr>
          <w:rFonts w:asciiTheme="minorHAnsi" w:hAnsiTheme="minorHAnsi"/>
          <w:sz w:val="22"/>
          <w:szCs w:val="22"/>
        </w:rPr>
      </w:pPr>
      <w:r>
        <w:rPr>
          <w:rFonts w:asciiTheme="minorHAnsi" w:hAnsiTheme="minorHAnsi"/>
          <w:noProof/>
          <w:sz w:val="22"/>
          <w:szCs w:val="22"/>
          <w:lang w:val="en-US"/>
        </w:rPr>
        <mc:AlternateContent>
          <mc:Choice Requires="wps">
            <w:drawing>
              <wp:anchor distT="0" distB="0" distL="114300" distR="114300" simplePos="0" relativeHeight="251677696" behindDoc="0" locked="0" layoutInCell="1" allowOverlap="1" wp14:anchorId="3C8A4FF9" wp14:editId="212AE0D2">
                <wp:simplePos x="0" y="0"/>
                <wp:positionH relativeFrom="column">
                  <wp:posOffset>0</wp:posOffset>
                </wp:positionH>
                <wp:positionV relativeFrom="paragraph">
                  <wp:posOffset>0</wp:posOffset>
                </wp:positionV>
                <wp:extent cx="5915025" cy="45720"/>
                <wp:effectExtent l="0" t="0" r="28575" b="12065"/>
                <wp:wrapNone/>
                <wp:docPr id="12" name="Rectangle 12"/>
                <wp:cNvGraphicFramePr/>
                <a:graphic xmlns:a="http://schemas.openxmlformats.org/drawingml/2006/main">
                  <a:graphicData uri="http://schemas.microsoft.com/office/word/2010/wordprocessingShape">
                    <wps:wsp>
                      <wps:cNvSpPr/>
                      <wps:spPr>
                        <a:xfrm>
                          <a:off x="0" y="0"/>
                          <a:ext cx="5915025" cy="45719"/>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120EDAD" id="Rectangle 12" o:spid="_x0000_s1026" style="position:absolute;margin-left:0;margin-top:0;width:465.75pt;height:3.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" fillcolor="#5b9bd5" strokecolor="#41719c" strokeweight="1pt"/>
            </w:pict>
          </mc:Fallback>
        </mc:AlternateContent>
      </w:r>
    </w:p>
    <w:p w14:paraId="4F274D91" w14:textId="77777777" w:rsidR="00EA6056" w:rsidRDefault="004B79BC">
      <w:pPr>
        <w:spacing w:line="276" w:lineRule="auto"/>
        <w:rPr>
          <w:rFonts w:asciiTheme="minorHAnsi" w:hAnsiTheme="minorHAnsi"/>
          <w:b/>
          <w:sz w:val="22"/>
          <w:szCs w:val="22"/>
        </w:rPr>
      </w:pPr>
      <w:r>
        <w:rPr>
          <w:rFonts w:asciiTheme="minorHAnsi" w:hAnsiTheme="minorHAnsi"/>
          <w:b/>
          <w:sz w:val="22"/>
          <w:szCs w:val="22"/>
        </w:rPr>
        <w:t>GOVERNOR VISIT REPORT</w:t>
      </w:r>
    </w:p>
    <w:p w14:paraId="31D785F3" w14:textId="77777777" w:rsidR="00EA6056" w:rsidRDefault="004B79BC">
      <w:pPr>
        <w:spacing w:line="276" w:lineRule="auto"/>
        <w:rPr>
          <w:rFonts w:asciiTheme="minorHAnsi" w:hAnsiTheme="minorHAnsi"/>
          <w:sz w:val="22"/>
          <w:szCs w:val="22"/>
        </w:rPr>
      </w:pPr>
      <w:r>
        <w:rPr>
          <w:rFonts w:asciiTheme="minorHAnsi" w:hAnsiTheme="minorHAnsi"/>
          <w:sz w:val="22"/>
          <w:szCs w:val="22"/>
        </w:rPr>
        <w:t xml:space="preserve">Name of Governor: </w:t>
      </w:r>
      <w:r>
        <w:rPr>
          <w:rFonts w:asciiTheme="minorHAnsi" w:hAnsiTheme="minorHAnsi"/>
          <w:sz w:val="22"/>
          <w:szCs w:val="22"/>
        </w:rPr>
        <w:tab/>
        <w:t>XXXX</w:t>
      </w:r>
    </w:p>
    <w:p w14:paraId="343A7FB0" w14:textId="77777777" w:rsidR="00EA6056" w:rsidRDefault="004B79BC">
      <w:pPr>
        <w:spacing w:line="276" w:lineRule="auto"/>
        <w:rPr>
          <w:rFonts w:asciiTheme="minorHAnsi" w:hAnsiTheme="minorHAnsi"/>
          <w:sz w:val="22"/>
          <w:szCs w:val="22"/>
        </w:rPr>
      </w:pPr>
      <w:r>
        <w:rPr>
          <w:rFonts w:asciiTheme="minorHAnsi" w:hAnsiTheme="minorHAnsi"/>
          <w:sz w:val="22"/>
          <w:szCs w:val="22"/>
        </w:rPr>
        <w:t>Responsibility:</w:t>
      </w:r>
      <w:r>
        <w:rPr>
          <w:rFonts w:asciiTheme="minorHAnsi" w:hAnsiTheme="minorHAnsi"/>
          <w:sz w:val="22"/>
          <w:szCs w:val="22"/>
        </w:rPr>
        <w:tab/>
        <w:t xml:space="preserve"> </w:t>
      </w:r>
      <w:r>
        <w:rPr>
          <w:rFonts w:asciiTheme="minorHAnsi" w:hAnsiTheme="minorHAnsi"/>
          <w:sz w:val="22"/>
          <w:szCs w:val="22"/>
        </w:rPr>
        <w:tab/>
        <w:t>XXXX</w:t>
      </w:r>
    </w:p>
    <w:p w14:paraId="4341568F" w14:textId="77777777" w:rsidR="00EA6056" w:rsidRDefault="004B79BC">
      <w:pPr>
        <w:spacing w:line="276" w:lineRule="auto"/>
        <w:rPr>
          <w:rFonts w:asciiTheme="minorHAnsi" w:hAnsiTheme="minorHAnsi"/>
          <w:sz w:val="22"/>
          <w:szCs w:val="22"/>
        </w:rPr>
      </w:pPr>
      <w:r>
        <w:rPr>
          <w:rFonts w:asciiTheme="minorHAnsi" w:hAnsiTheme="minorHAnsi"/>
          <w:sz w:val="22"/>
          <w:szCs w:val="22"/>
        </w:rPr>
        <w:t xml:space="preserve">Date of Visit: </w:t>
      </w:r>
      <w:r>
        <w:rPr>
          <w:rFonts w:asciiTheme="minorHAnsi" w:hAnsiTheme="minorHAnsi"/>
          <w:sz w:val="22"/>
          <w:szCs w:val="22"/>
        </w:rPr>
        <w:tab/>
      </w:r>
      <w:r>
        <w:rPr>
          <w:rFonts w:asciiTheme="minorHAnsi" w:hAnsiTheme="minorHAnsi"/>
          <w:sz w:val="22"/>
          <w:szCs w:val="22"/>
        </w:rPr>
        <w:tab/>
        <w:t>XXXX</w:t>
      </w:r>
    </w:p>
    <w:p w14:paraId="3CA27AB3" w14:textId="77777777" w:rsidR="00EA6056" w:rsidRDefault="004B79BC">
      <w:pPr>
        <w:spacing w:line="276" w:lineRule="auto"/>
        <w:rPr>
          <w:rFonts w:asciiTheme="minorHAnsi" w:hAnsiTheme="minorHAnsi"/>
          <w:sz w:val="22"/>
          <w:szCs w:val="22"/>
        </w:rPr>
      </w:pPr>
      <w:r>
        <w:rPr>
          <w:rFonts w:asciiTheme="minorHAnsi" w:hAnsiTheme="minorHAnsi"/>
          <w:noProof/>
          <w:sz w:val="22"/>
          <w:szCs w:val="22"/>
          <w:lang w:val="en-US"/>
        </w:rPr>
        <mc:AlternateContent>
          <mc:Choice Requires="wps">
            <w:drawing>
              <wp:anchor distT="0" distB="0" distL="114300" distR="114300" simplePos="0" relativeHeight="251669504" behindDoc="0" locked="0" layoutInCell="1" allowOverlap="1" wp14:anchorId="04FF9835" wp14:editId="5C7EDA68">
                <wp:simplePos x="0" y="0"/>
                <wp:positionH relativeFrom="column">
                  <wp:posOffset>-9525</wp:posOffset>
                </wp:positionH>
                <wp:positionV relativeFrom="paragraph">
                  <wp:posOffset>59690</wp:posOffset>
                </wp:positionV>
                <wp:extent cx="5915025" cy="45720"/>
                <wp:effectExtent l="0" t="0" r="28575" b="12065"/>
                <wp:wrapNone/>
                <wp:docPr id="13" name="Rectangle 13"/>
                <wp:cNvGraphicFramePr/>
                <a:graphic xmlns:a="http://schemas.openxmlformats.org/drawingml/2006/main">
                  <a:graphicData uri="http://schemas.microsoft.com/office/word/2010/wordprocessingShape">
                    <wps:wsp>
                      <wps:cNvSpPr/>
                      <wps:spPr>
                        <a:xfrm>
                          <a:off x="0" y="0"/>
                          <a:ext cx="5915025" cy="45719"/>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A18B571" id="Rectangle 13" o:spid="_x0000_s1026" style="position:absolute;margin-left:-.75pt;margin-top:4.7pt;width:465.75pt;height:3.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" fillcolor="#5b9bd5" strokecolor="#41719c" strokeweight="1pt"/>
            </w:pict>
          </mc:Fallback>
        </mc:AlternateContent>
      </w:r>
      <w:r>
        <w:rPr>
          <w:rFonts w:asciiTheme="minorHAnsi" w:hAnsiTheme="minorHAnsi"/>
          <w:sz w:val="22"/>
          <w:szCs w:val="22"/>
        </w:rPr>
        <w:t xml:space="preserve"> </w:t>
      </w:r>
    </w:p>
    <w:p w14:paraId="4049FB32" w14:textId="77777777" w:rsidR="00EA6056" w:rsidRDefault="00EA6056">
      <w:pPr>
        <w:spacing w:line="276" w:lineRule="auto"/>
        <w:rPr>
          <w:rFonts w:asciiTheme="minorHAnsi" w:hAnsiTheme="minorHAnsi"/>
          <w:b/>
          <w:sz w:val="22"/>
          <w:szCs w:val="22"/>
        </w:rPr>
      </w:pPr>
    </w:p>
    <w:tbl>
      <w:tblPr>
        <w:tblStyle w:val="TableGrid"/>
        <w:tblW w:w="9016" w:type="dxa"/>
        <w:tblLayout w:type="fixed"/>
        <w:tblLook w:val="04A0" w:firstRow="1" w:lastRow="0" w:firstColumn="1" w:lastColumn="0" w:noHBand="0" w:noVBand="1"/>
      </w:tblPr>
      <w:tblGrid>
        <w:gridCol w:w="9016"/>
      </w:tblGrid>
      <w:tr w:rsidR="00EA6056" w14:paraId="533F4A89" w14:textId="77777777">
        <w:tc>
          <w:tcPr>
            <w:tcW w:w="9016" w:type="dxa"/>
          </w:tcPr>
          <w:p w14:paraId="713682A8" w14:textId="77777777" w:rsidR="00EA6056" w:rsidRDefault="004B79BC">
            <w:pPr>
              <w:spacing w:after="0" w:line="276" w:lineRule="auto"/>
              <w:jc w:val="center"/>
              <w:rPr>
                <w:rFonts w:asciiTheme="minorHAnsi" w:hAnsiTheme="minorHAnsi"/>
                <w:b/>
                <w:sz w:val="22"/>
                <w:szCs w:val="22"/>
              </w:rPr>
            </w:pPr>
            <w:r>
              <w:rPr>
                <w:rFonts w:asciiTheme="minorHAnsi" w:hAnsiTheme="minorHAnsi"/>
                <w:b/>
                <w:sz w:val="22"/>
                <w:szCs w:val="22"/>
              </w:rPr>
              <w:t xml:space="preserve">Expected outcome from visit/line of enquiry for visit: </w:t>
            </w:r>
          </w:p>
        </w:tc>
      </w:tr>
      <w:tr w:rsidR="00EA6056" w14:paraId="383F7ADC" w14:textId="77777777">
        <w:trPr>
          <w:trHeight w:val="1152"/>
        </w:trPr>
        <w:tc>
          <w:tcPr>
            <w:tcW w:w="9016" w:type="dxa"/>
          </w:tcPr>
          <w:p w14:paraId="3E1B4C00" w14:textId="77777777" w:rsidR="00EA6056" w:rsidRDefault="00EA6056">
            <w:pPr>
              <w:spacing w:after="0" w:line="276" w:lineRule="auto"/>
              <w:jc w:val="center"/>
              <w:rPr>
                <w:rFonts w:asciiTheme="minorHAnsi" w:hAnsiTheme="minorHAnsi"/>
                <w:b/>
                <w:sz w:val="22"/>
                <w:szCs w:val="22"/>
              </w:rPr>
            </w:pPr>
          </w:p>
        </w:tc>
      </w:tr>
    </w:tbl>
    <w:p w14:paraId="7659221C" w14:textId="77777777" w:rsidR="00EA6056" w:rsidRDefault="00EA6056">
      <w:pPr>
        <w:spacing w:line="276" w:lineRule="auto"/>
        <w:rPr>
          <w:rFonts w:asciiTheme="minorHAnsi" w:hAnsiTheme="minorHAnsi"/>
          <w:b/>
          <w:sz w:val="22"/>
          <w:szCs w:val="22"/>
        </w:rPr>
      </w:pPr>
    </w:p>
    <w:tbl>
      <w:tblPr>
        <w:tblStyle w:val="TableGrid"/>
        <w:tblW w:w="9016" w:type="dxa"/>
        <w:tblLayout w:type="fixed"/>
        <w:tblLook w:val="04A0" w:firstRow="1" w:lastRow="0" w:firstColumn="1" w:lastColumn="0" w:noHBand="0" w:noVBand="1"/>
      </w:tblPr>
      <w:tblGrid>
        <w:gridCol w:w="9016"/>
      </w:tblGrid>
      <w:tr w:rsidR="00EA6056" w14:paraId="14A87E63" w14:textId="77777777">
        <w:tc>
          <w:tcPr>
            <w:tcW w:w="9016" w:type="dxa"/>
            <w:shd w:val="clear" w:color="auto" w:fill="3399FF"/>
          </w:tcPr>
          <w:p w14:paraId="547E845B" w14:textId="77777777" w:rsidR="00EA6056" w:rsidRDefault="004B79BC">
            <w:pPr>
              <w:spacing w:after="0" w:line="276" w:lineRule="auto"/>
              <w:rPr>
                <w:rFonts w:asciiTheme="minorHAnsi" w:hAnsiTheme="minorHAnsi"/>
                <w:b/>
                <w:sz w:val="22"/>
                <w:szCs w:val="22"/>
              </w:rPr>
            </w:pPr>
            <w:r>
              <w:rPr>
                <w:rFonts w:asciiTheme="minorHAnsi" w:hAnsiTheme="minorHAnsi"/>
                <w:b/>
                <w:sz w:val="22"/>
                <w:szCs w:val="22"/>
              </w:rPr>
              <w:t xml:space="preserve">Question/line of enquiry 1: </w:t>
            </w:r>
          </w:p>
        </w:tc>
      </w:tr>
      <w:tr w:rsidR="00EA6056" w14:paraId="3A706D2B" w14:textId="77777777">
        <w:tc>
          <w:tcPr>
            <w:tcW w:w="9016" w:type="dxa"/>
          </w:tcPr>
          <w:p w14:paraId="1F0561F3" w14:textId="77777777" w:rsidR="00EA6056" w:rsidRDefault="004B79BC">
            <w:pPr>
              <w:spacing w:after="0" w:line="276" w:lineRule="auto"/>
              <w:rPr>
                <w:rFonts w:asciiTheme="minorHAnsi" w:hAnsiTheme="minorHAnsi"/>
                <w:b/>
                <w:sz w:val="22"/>
                <w:szCs w:val="22"/>
              </w:rPr>
            </w:pPr>
            <w:r>
              <w:rPr>
                <w:rFonts w:asciiTheme="minorHAnsi" w:hAnsiTheme="minorHAnsi"/>
                <w:b/>
                <w:sz w:val="22"/>
                <w:szCs w:val="22"/>
              </w:rPr>
              <w:t>Answer:</w:t>
            </w:r>
          </w:p>
          <w:p w14:paraId="2C8B73C8" w14:textId="77777777" w:rsidR="00EA6056" w:rsidRDefault="00EA6056">
            <w:pPr>
              <w:spacing w:after="0" w:line="276" w:lineRule="auto"/>
              <w:rPr>
                <w:rFonts w:asciiTheme="minorHAnsi" w:hAnsiTheme="minorHAnsi"/>
                <w:b/>
                <w:sz w:val="22"/>
                <w:szCs w:val="22"/>
              </w:rPr>
            </w:pPr>
          </w:p>
          <w:p w14:paraId="7CE58496" w14:textId="77777777" w:rsidR="00EA6056" w:rsidRDefault="00EA6056">
            <w:pPr>
              <w:spacing w:after="0" w:line="276" w:lineRule="auto"/>
              <w:rPr>
                <w:rFonts w:asciiTheme="minorHAnsi" w:hAnsiTheme="minorHAnsi"/>
                <w:b/>
                <w:sz w:val="22"/>
                <w:szCs w:val="22"/>
              </w:rPr>
            </w:pPr>
          </w:p>
          <w:p w14:paraId="0C1C72E5" w14:textId="77777777" w:rsidR="00EA6056" w:rsidRDefault="00EA6056">
            <w:pPr>
              <w:spacing w:after="0" w:line="276" w:lineRule="auto"/>
              <w:rPr>
                <w:rFonts w:asciiTheme="minorHAnsi" w:hAnsiTheme="minorHAnsi"/>
                <w:b/>
                <w:sz w:val="22"/>
                <w:szCs w:val="22"/>
              </w:rPr>
            </w:pPr>
          </w:p>
        </w:tc>
      </w:tr>
      <w:tr w:rsidR="00EA6056" w14:paraId="03F4C330" w14:textId="77777777">
        <w:tc>
          <w:tcPr>
            <w:tcW w:w="9016" w:type="dxa"/>
          </w:tcPr>
          <w:p w14:paraId="0618EA62" w14:textId="77777777" w:rsidR="00EA6056" w:rsidRDefault="004B79BC">
            <w:pPr>
              <w:spacing w:after="0" w:line="276" w:lineRule="auto"/>
              <w:rPr>
                <w:rFonts w:asciiTheme="minorHAnsi" w:hAnsiTheme="minorHAnsi"/>
                <w:b/>
                <w:sz w:val="22"/>
                <w:szCs w:val="22"/>
              </w:rPr>
            </w:pPr>
            <w:r>
              <w:rPr>
                <w:rFonts w:asciiTheme="minorHAnsi" w:hAnsiTheme="minorHAnsi"/>
                <w:b/>
                <w:sz w:val="22"/>
                <w:szCs w:val="22"/>
              </w:rPr>
              <w:t xml:space="preserve">What evidence did you see to </w:t>
            </w:r>
            <w:r>
              <w:rPr>
                <w:rFonts w:asciiTheme="minorHAnsi" w:hAnsiTheme="minorHAnsi"/>
                <w:b/>
                <w:sz w:val="22"/>
                <w:szCs w:val="22"/>
              </w:rPr>
              <w:t>support the above:</w:t>
            </w:r>
          </w:p>
          <w:p w14:paraId="04E46A54" w14:textId="77777777" w:rsidR="00EA6056" w:rsidRDefault="00EA6056">
            <w:pPr>
              <w:spacing w:after="0" w:line="276" w:lineRule="auto"/>
              <w:rPr>
                <w:rFonts w:asciiTheme="minorHAnsi" w:hAnsiTheme="minorHAnsi"/>
                <w:b/>
                <w:sz w:val="22"/>
                <w:szCs w:val="22"/>
              </w:rPr>
            </w:pPr>
          </w:p>
          <w:p w14:paraId="49CFB8E2" w14:textId="77777777" w:rsidR="00EA6056" w:rsidRDefault="00EA6056">
            <w:pPr>
              <w:spacing w:after="0" w:line="276" w:lineRule="auto"/>
              <w:rPr>
                <w:rFonts w:asciiTheme="minorHAnsi" w:hAnsiTheme="minorHAnsi"/>
                <w:b/>
                <w:sz w:val="22"/>
                <w:szCs w:val="22"/>
              </w:rPr>
            </w:pPr>
          </w:p>
          <w:p w14:paraId="40F4A1EC" w14:textId="77777777" w:rsidR="00EA6056" w:rsidRDefault="00EA6056">
            <w:pPr>
              <w:spacing w:after="0" w:line="276" w:lineRule="auto"/>
              <w:rPr>
                <w:rFonts w:asciiTheme="minorHAnsi" w:hAnsiTheme="minorHAnsi"/>
                <w:b/>
                <w:sz w:val="22"/>
                <w:szCs w:val="22"/>
              </w:rPr>
            </w:pPr>
          </w:p>
        </w:tc>
      </w:tr>
      <w:tr w:rsidR="00EA6056" w14:paraId="5351B203" w14:textId="77777777">
        <w:tc>
          <w:tcPr>
            <w:tcW w:w="9016" w:type="dxa"/>
          </w:tcPr>
          <w:p w14:paraId="5FF0C3DB" w14:textId="77777777" w:rsidR="00EA6056" w:rsidRDefault="004B79BC">
            <w:pPr>
              <w:spacing w:after="0" w:line="276" w:lineRule="auto"/>
              <w:rPr>
                <w:rFonts w:asciiTheme="minorHAnsi" w:hAnsiTheme="minorHAnsi"/>
                <w:b/>
                <w:sz w:val="22"/>
                <w:szCs w:val="22"/>
              </w:rPr>
            </w:pPr>
            <w:r>
              <w:rPr>
                <w:rFonts w:asciiTheme="minorHAnsi" w:hAnsiTheme="minorHAnsi"/>
                <w:b/>
                <w:sz w:val="22"/>
                <w:szCs w:val="22"/>
              </w:rPr>
              <w:t xml:space="preserve">What members of staff did you meet with: </w:t>
            </w:r>
          </w:p>
          <w:p w14:paraId="329683F9" w14:textId="77777777" w:rsidR="00EA6056" w:rsidRDefault="00EA6056">
            <w:pPr>
              <w:spacing w:after="0" w:line="276" w:lineRule="auto"/>
              <w:rPr>
                <w:rFonts w:asciiTheme="minorHAnsi" w:hAnsiTheme="minorHAnsi"/>
                <w:b/>
                <w:sz w:val="22"/>
                <w:szCs w:val="22"/>
              </w:rPr>
            </w:pPr>
          </w:p>
        </w:tc>
      </w:tr>
    </w:tbl>
    <w:p w14:paraId="0026ECAB" w14:textId="77777777" w:rsidR="00EA6056" w:rsidRDefault="00EA6056">
      <w:pPr>
        <w:spacing w:line="276" w:lineRule="auto"/>
        <w:rPr>
          <w:rFonts w:asciiTheme="minorHAnsi" w:hAnsiTheme="minorHAnsi"/>
          <w:b/>
          <w:sz w:val="22"/>
          <w:szCs w:val="22"/>
        </w:rPr>
      </w:pPr>
    </w:p>
    <w:p w14:paraId="70520BD9" w14:textId="77777777" w:rsidR="00EA6056" w:rsidRDefault="00EA6056">
      <w:pPr>
        <w:spacing w:line="276" w:lineRule="auto"/>
        <w:rPr>
          <w:rFonts w:asciiTheme="minorHAnsi" w:hAnsiTheme="minorHAnsi"/>
          <w:b/>
          <w:sz w:val="22"/>
          <w:szCs w:val="22"/>
        </w:rPr>
      </w:pPr>
    </w:p>
    <w:p w14:paraId="169D78B9" w14:textId="77777777" w:rsidR="00EA6056" w:rsidRDefault="00EA6056">
      <w:pPr>
        <w:spacing w:line="276" w:lineRule="auto"/>
        <w:rPr>
          <w:rFonts w:asciiTheme="minorHAnsi" w:hAnsiTheme="minorHAnsi"/>
          <w:b/>
          <w:sz w:val="22"/>
          <w:szCs w:val="22"/>
        </w:rPr>
      </w:pPr>
    </w:p>
    <w:tbl>
      <w:tblPr>
        <w:tblStyle w:val="TableGrid"/>
        <w:tblW w:w="9016" w:type="dxa"/>
        <w:tblLayout w:type="fixed"/>
        <w:tblLook w:val="04A0" w:firstRow="1" w:lastRow="0" w:firstColumn="1" w:lastColumn="0" w:noHBand="0" w:noVBand="1"/>
      </w:tblPr>
      <w:tblGrid>
        <w:gridCol w:w="9016"/>
      </w:tblGrid>
      <w:tr w:rsidR="00EA6056" w14:paraId="08524EA0" w14:textId="77777777">
        <w:tc>
          <w:tcPr>
            <w:tcW w:w="9016" w:type="dxa"/>
            <w:shd w:val="clear" w:color="auto" w:fill="3399FF"/>
          </w:tcPr>
          <w:p w14:paraId="322D20DB" w14:textId="77777777" w:rsidR="00EA6056" w:rsidRDefault="004B79BC">
            <w:pPr>
              <w:spacing w:after="0" w:line="276" w:lineRule="auto"/>
              <w:rPr>
                <w:rFonts w:asciiTheme="minorHAnsi" w:hAnsiTheme="minorHAnsi"/>
                <w:b/>
                <w:sz w:val="22"/>
                <w:szCs w:val="22"/>
              </w:rPr>
            </w:pPr>
            <w:r>
              <w:rPr>
                <w:rFonts w:asciiTheme="minorHAnsi" w:hAnsiTheme="minorHAnsi"/>
                <w:b/>
                <w:sz w:val="22"/>
                <w:szCs w:val="22"/>
              </w:rPr>
              <w:t xml:space="preserve">Question/line of enquiry 2: </w:t>
            </w:r>
          </w:p>
        </w:tc>
      </w:tr>
      <w:tr w:rsidR="00EA6056" w14:paraId="4593DD50" w14:textId="77777777">
        <w:tc>
          <w:tcPr>
            <w:tcW w:w="9016" w:type="dxa"/>
          </w:tcPr>
          <w:p w14:paraId="589EF42A" w14:textId="77777777" w:rsidR="00EA6056" w:rsidRDefault="004B79BC">
            <w:pPr>
              <w:spacing w:after="0" w:line="276" w:lineRule="auto"/>
              <w:rPr>
                <w:rFonts w:asciiTheme="minorHAnsi" w:hAnsiTheme="minorHAnsi"/>
                <w:b/>
                <w:sz w:val="22"/>
                <w:szCs w:val="22"/>
              </w:rPr>
            </w:pPr>
            <w:r>
              <w:rPr>
                <w:rFonts w:asciiTheme="minorHAnsi" w:hAnsiTheme="minorHAnsi"/>
                <w:b/>
                <w:sz w:val="22"/>
                <w:szCs w:val="22"/>
              </w:rPr>
              <w:t>Answer:</w:t>
            </w:r>
          </w:p>
          <w:p w14:paraId="6509D742" w14:textId="77777777" w:rsidR="00EA6056" w:rsidRDefault="00EA6056">
            <w:pPr>
              <w:spacing w:after="0" w:line="276" w:lineRule="auto"/>
              <w:rPr>
                <w:rFonts w:asciiTheme="minorHAnsi" w:hAnsiTheme="minorHAnsi"/>
                <w:b/>
                <w:sz w:val="22"/>
                <w:szCs w:val="22"/>
              </w:rPr>
            </w:pPr>
          </w:p>
        </w:tc>
      </w:tr>
      <w:tr w:rsidR="00EA6056" w14:paraId="1296E278" w14:textId="77777777">
        <w:tc>
          <w:tcPr>
            <w:tcW w:w="9016" w:type="dxa"/>
          </w:tcPr>
          <w:p w14:paraId="549E13D6" w14:textId="77777777" w:rsidR="00EA6056" w:rsidRDefault="004B79BC">
            <w:pPr>
              <w:spacing w:after="0" w:line="276" w:lineRule="auto"/>
              <w:rPr>
                <w:rFonts w:asciiTheme="minorHAnsi" w:hAnsiTheme="minorHAnsi"/>
                <w:b/>
                <w:sz w:val="22"/>
                <w:szCs w:val="22"/>
              </w:rPr>
            </w:pPr>
            <w:r>
              <w:rPr>
                <w:rFonts w:asciiTheme="minorHAnsi" w:hAnsiTheme="minorHAnsi"/>
                <w:b/>
                <w:sz w:val="22"/>
                <w:szCs w:val="22"/>
              </w:rPr>
              <w:t>What evidence did you see to support the above:</w:t>
            </w:r>
          </w:p>
          <w:p w14:paraId="4F6BE769" w14:textId="77777777" w:rsidR="00EA6056" w:rsidRDefault="00EA6056">
            <w:pPr>
              <w:spacing w:after="0" w:line="276" w:lineRule="auto"/>
              <w:rPr>
                <w:rFonts w:asciiTheme="minorHAnsi" w:hAnsiTheme="minorHAnsi"/>
                <w:b/>
                <w:sz w:val="22"/>
                <w:szCs w:val="22"/>
              </w:rPr>
            </w:pPr>
          </w:p>
          <w:p w14:paraId="79998BD8" w14:textId="77777777" w:rsidR="00EA6056" w:rsidRDefault="00EA6056">
            <w:pPr>
              <w:spacing w:after="0" w:line="276" w:lineRule="auto"/>
              <w:rPr>
                <w:rFonts w:asciiTheme="minorHAnsi" w:hAnsiTheme="minorHAnsi"/>
                <w:b/>
                <w:sz w:val="22"/>
                <w:szCs w:val="22"/>
              </w:rPr>
            </w:pPr>
          </w:p>
        </w:tc>
      </w:tr>
      <w:tr w:rsidR="00EA6056" w14:paraId="166C66D5" w14:textId="77777777">
        <w:tc>
          <w:tcPr>
            <w:tcW w:w="9016" w:type="dxa"/>
          </w:tcPr>
          <w:p w14:paraId="417AD8F4" w14:textId="77777777" w:rsidR="00EA6056" w:rsidRDefault="004B79BC">
            <w:pPr>
              <w:spacing w:after="0" w:line="276" w:lineRule="auto"/>
              <w:rPr>
                <w:rFonts w:asciiTheme="minorHAnsi" w:hAnsiTheme="minorHAnsi"/>
                <w:b/>
                <w:sz w:val="22"/>
                <w:szCs w:val="22"/>
              </w:rPr>
            </w:pPr>
            <w:r>
              <w:rPr>
                <w:rFonts w:asciiTheme="minorHAnsi" w:hAnsiTheme="minorHAnsi"/>
                <w:b/>
                <w:sz w:val="22"/>
                <w:szCs w:val="22"/>
              </w:rPr>
              <w:t xml:space="preserve">What members of staff did you meet with: </w:t>
            </w:r>
          </w:p>
          <w:p w14:paraId="20E1EDCC" w14:textId="77777777" w:rsidR="00EA6056" w:rsidRDefault="00EA6056">
            <w:pPr>
              <w:spacing w:after="0" w:line="276" w:lineRule="auto"/>
              <w:rPr>
                <w:rFonts w:asciiTheme="minorHAnsi" w:hAnsiTheme="minorHAnsi"/>
                <w:b/>
                <w:sz w:val="22"/>
                <w:szCs w:val="22"/>
              </w:rPr>
            </w:pPr>
          </w:p>
        </w:tc>
      </w:tr>
    </w:tbl>
    <w:p w14:paraId="57B1A3F0" w14:textId="77777777" w:rsidR="00EA6056" w:rsidRDefault="00EA6056">
      <w:pPr>
        <w:spacing w:line="276" w:lineRule="auto"/>
        <w:rPr>
          <w:rFonts w:asciiTheme="minorHAnsi" w:hAnsiTheme="minorHAnsi"/>
          <w:b/>
          <w:sz w:val="22"/>
          <w:szCs w:val="22"/>
        </w:rPr>
      </w:pPr>
    </w:p>
    <w:tbl>
      <w:tblPr>
        <w:tblStyle w:val="TableGrid"/>
        <w:tblW w:w="9016" w:type="dxa"/>
        <w:tblLayout w:type="fixed"/>
        <w:tblLook w:val="04A0" w:firstRow="1" w:lastRow="0" w:firstColumn="1" w:lastColumn="0" w:noHBand="0" w:noVBand="1"/>
      </w:tblPr>
      <w:tblGrid>
        <w:gridCol w:w="9016"/>
      </w:tblGrid>
      <w:tr w:rsidR="00EA6056" w14:paraId="589CBAD5" w14:textId="77777777">
        <w:tc>
          <w:tcPr>
            <w:tcW w:w="9016" w:type="dxa"/>
            <w:shd w:val="clear" w:color="auto" w:fill="3399FF"/>
          </w:tcPr>
          <w:p w14:paraId="54EB0E9F" w14:textId="77777777" w:rsidR="00EA6056" w:rsidRDefault="004B79BC">
            <w:pPr>
              <w:spacing w:after="0" w:line="276" w:lineRule="auto"/>
              <w:rPr>
                <w:rFonts w:asciiTheme="minorHAnsi" w:hAnsiTheme="minorHAnsi"/>
                <w:b/>
                <w:sz w:val="22"/>
                <w:szCs w:val="22"/>
              </w:rPr>
            </w:pPr>
            <w:r>
              <w:rPr>
                <w:rFonts w:asciiTheme="minorHAnsi" w:hAnsiTheme="minorHAnsi"/>
                <w:b/>
                <w:sz w:val="22"/>
                <w:szCs w:val="22"/>
              </w:rPr>
              <w:t xml:space="preserve">Question/line of enquiry 3: Are outcomes improving across the school? </w:t>
            </w:r>
          </w:p>
        </w:tc>
      </w:tr>
      <w:tr w:rsidR="00EA6056" w14:paraId="781AB5E2" w14:textId="77777777">
        <w:tc>
          <w:tcPr>
            <w:tcW w:w="9016" w:type="dxa"/>
          </w:tcPr>
          <w:p w14:paraId="0FB86BC0" w14:textId="77777777" w:rsidR="00EA6056" w:rsidRDefault="004B79BC">
            <w:pPr>
              <w:spacing w:after="0" w:line="276" w:lineRule="auto"/>
              <w:rPr>
                <w:rFonts w:asciiTheme="minorHAnsi" w:hAnsiTheme="minorHAnsi"/>
                <w:b/>
                <w:sz w:val="22"/>
                <w:szCs w:val="22"/>
              </w:rPr>
            </w:pPr>
            <w:r>
              <w:rPr>
                <w:rFonts w:asciiTheme="minorHAnsi" w:hAnsiTheme="minorHAnsi"/>
                <w:b/>
                <w:sz w:val="22"/>
                <w:szCs w:val="22"/>
              </w:rPr>
              <w:t>Answer:</w:t>
            </w:r>
          </w:p>
          <w:p w14:paraId="310A6D95" w14:textId="77777777" w:rsidR="00EA6056" w:rsidRDefault="00EA6056">
            <w:pPr>
              <w:spacing w:after="0" w:line="276" w:lineRule="auto"/>
              <w:rPr>
                <w:rFonts w:asciiTheme="minorHAnsi" w:hAnsiTheme="minorHAnsi"/>
                <w:b/>
                <w:sz w:val="22"/>
                <w:szCs w:val="22"/>
              </w:rPr>
            </w:pPr>
          </w:p>
        </w:tc>
      </w:tr>
      <w:tr w:rsidR="00EA6056" w14:paraId="489B2FF4" w14:textId="77777777">
        <w:tc>
          <w:tcPr>
            <w:tcW w:w="9016" w:type="dxa"/>
          </w:tcPr>
          <w:p w14:paraId="33C08741" w14:textId="77777777" w:rsidR="00EA6056" w:rsidRDefault="004B79BC">
            <w:pPr>
              <w:spacing w:after="0" w:line="276" w:lineRule="auto"/>
              <w:rPr>
                <w:rFonts w:asciiTheme="minorHAnsi" w:hAnsiTheme="minorHAnsi"/>
                <w:b/>
                <w:sz w:val="22"/>
                <w:szCs w:val="22"/>
              </w:rPr>
            </w:pPr>
            <w:r>
              <w:rPr>
                <w:rFonts w:asciiTheme="minorHAnsi" w:hAnsiTheme="minorHAnsi"/>
                <w:b/>
                <w:sz w:val="22"/>
                <w:szCs w:val="22"/>
              </w:rPr>
              <w:t xml:space="preserve">What members of the school community did you meet with: </w:t>
            </w:r>
          </w:p>
          <w:p w14:paraId="7C118EAB" w14:textId="77777777" w:rsidR="00EA6056" w:rsidRDefault="00EA6056">
            <w:pPr>
              <w:spacing w:after="0" w:line="276" w:lineRule="auto"/>
              <w:rPr>
                <w:rFonts w:asciiTheme="minorHAnsi" w:hAnsiTheme="minorHAnsi"/>
                <w:b/>
                <w:sz w:val="22"/>
                <w:szCs w:val="22"/>
              </w:rPr>
            </w:pPr>
          </w:p>
        </w:tc>
      </w:tr>
    </w:tbl>
    <w:p w14:paraId="048B8AF8" w14:textId="77777777" w:rsidR="00EA6056" w:rsidRDefault="00EA6056">
      <w:pPr>
        <w:spacing w:line="276" w:lineRule="auto"/>
        <w:rPr>
          <w:rFonts w:asciiTheme="minorHAnsi" w:hAnsiTheme="minorHAnsi"/>
          <w:b/>
          <w:sz w:val="22"/>
          <w:szCs w:val="22"/>
        </w:rPr>
      </w:pPr>
    </w:p>
    <w:tbl>
      <w:tblPr>
        <w:tblStyle w:val="TableGrid"/>
        <w:tblW w:w="9016" w:type="dxa"/>
        <w:tblLayout w:type="fixed"/>
        <w:tblLook w:val="04A0" w:firstRow="1" w:lastRow="0" w:firstColumn="1" w:lastColumn="0" w:noHBand="0" w:noVBand="1"/>
      </w:tblPr>
      <w:tblGrid>
        <w:gridCol w:w="9016"/>
      </w:tblGrid>
      <w:tr w:rsidR="00EA6056" w14:paraId="5D6FC8CC" w14:textId="77777777">
        <w:tc>
          <w:tcPr>
            <w:tcW w:w="9016" w:type="dxa"/>
          </w:tcPr>
          <w:p w14:paraId="785F1213" w14:textId="77777777" w:rsidR="00EA6056" w:rsidRDefault="004B79BC">
            <w:pPr>
              <w:spacing w:after="0" w:line="276" w:lineRule="auto"/>
              <w:rPr>
                <w:rFonts w:asciiTheme="minorHAnsi" w:hAnsiTheme="minorHAnsi"/>
                <w:b/>
                <w:sz w:val="22"/>
                <w:szCs w:val="22"/>
              </w:rPr>
            </w:pPr>
            <w:r>
              <w:rPr>
                <w:rFonts w:asciiTheme="minorHAnsi" w:hAnsiTheme="minorHAnsi"/>
                <w:b/>
                <w:sz w:val="22"/>
                <w:szCs w:val="22"/>
              </w:rPr>
              <w:t>Next Steps/Additional information/Conclusions/Timeline:</w:t>
            </w:r>
          </w:p>
          <w:p w14:paraId="724555C4" w14:textId="77777777" w:rsidR="00EA6056" w:rsidRDefault="00EA6056">
            <w:pPr>
              <w:spacing w:after="0" w:line="276" w:lineRule="auto"/>
              <w:rPr>
                <w:rFonts w:asciiTheme="minorHAnsi" w:hAnsiTheme="minorHAnsi"/>
                <w:b/>
                <w:sz w:val="22"/>
                <w:szCs w:val="22"/>
              </w:rPr>
            </w:pPr>
          </w:p>
          <w:p w14:paraId="68F82B93" w14:textId="77777777" w:rsidR="00EA6056" w:rsidRDefault="00EA6056">
            <w:pPr>
              <w:spacing w:after="0" w:line="276" w:lineRule="auto"/>
              <w:rPr>
                <w:rFonts w:asciiTheme="minorHAnsi" w:hAnsiTheme="minorHAnsi"/>
                <w:b/>
                <w:sz w:val="22"/>
                <w:szCs w:val="22"/>
              </w:rPr>
            </w:pPr>
          </w:p>
          <w:p w14:paraId="13AC8B7C" w14:textId="77777777" w:rsidR="00EA6056" w:rsidRDefault="00EA6056">
            <w:pPr>
              <w:spacing w:after="0" w:line="276" w:lineRule="auto"/>
              <w:rPr>
                <w:rFonts w:asciiTheme="minorHAnsi" w:hAnsiTheme="minorHAnsi"/>
                <w:b/>
                <w:sz w:val="22"/>
                <w:szCs w:val="22"/>
              </w:rPr>
            </w:pPr>
          </w:p>
        </w:tc>
      </w:tr>
    </w:tbl>
    <w:p w14:paraId="24770F28" w14:textId="77777777" w:rsidR="00EA6056" w:rsidRDefault="00EA6056">
      <w:pPr>
        <w:spacing w:beforeAutospacing="0" w:after="200" w:afterAutospacing="0" w:line="276" w:lineRule="auto"/>
        <w:rPr>
          <w:rFonts w:asciiTheme="minorHAnsi" w:hAnsiTheme="minorHAnsi" w:cstheme="minorHAnsi"/>
          <w:sz w:val="22"/>
          <w:szCs w:val="22"/>
        </w:rPr>
      </w:pPr>
    </w:p>
    <w:p w14:paraId="068D2B3B" w14:textId="77777777" w:rsidR="00EA6056" w:rsidRDefault="00EA6056">
      <w:pPr>
        <w:spacing w:before="100" w:after="100" w:line="276" w:lineRule="auto"/>
        <w:rPr>
          <w:rFonts w:asciiTheme="minorHAnsi" w:hAnsiTheme="minorHAnsi" w:cstheme="minorHAnsi"/>
          <w:sz w:val="22"/>
          <w:szCs w:val="22"/>
        </w:rPr>
      </w:pPr>
    </w:p>
    <w:sectPr w:rsidR="00EA6056">
      <w:headerReference w:type="default" r:id="rId37"/>
      <w:footerReference w:type="default" r:id="rId38"/>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F8806" w14:textId="77777777" w:rsidR="00000000" w:rsidRDefault="004B79BC">
      <w:pPr>
        <w:spacing w:after="0" w:line="240" w:lineRule="auto"/>
      </w:pPr>
      <w:r>
        <w:separator/>
      </w:r>
    </w:p>
  </w:endnote>
  <w:endnote w:type="continuationSeparator" w:id="0">
    <w:p w14:paraId="50100D21" w14:textId="77777777" w:rsidR="00000000" w:rsidRDefault="004B7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Helvetica">
    <w:panose1 w:val="020B0604020202020204"/>
    <w:charset w:val="00"/>
    <w:family w:val="auto"/>
    <w:pitch w:val="default"/>
    <w:sig w:usb0="00000000"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ACA1" w14:textId="77777777" w:rsidR="00EA6056" w:rsidRDefault="004B79B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Terms of Reference September 2020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Pr>
        <w:rFonts w:asciiTheme="majorHAnsi" w:eastAsiaTheme="majorEastAsia" w:hAnsiTheme="majorHAnsi" w:cstheme="majorBidi"/>
      </w:rPr>
      <w:t>22</w:t>
    </w:r>
    <w:r>
      <w:rPr>
        <w:rFonts w:asciiTheme="majorHAnsi" w:eastAsiaTheme="majorEastAsia" w:hAnsiTheme="majorHAnsi" w:cstheme="majorBidi"/>
      </w:rPr>
      <w:fldChar w:fldCharType="end"/>
    </w:r>
  </w:p>
  <w:p w14:paraId="4D167CEC" w14:textId="77777777" w:rsidR="00EA6056" w:rsidRDefault="004B79B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Devised by the Wilberforce and Langford LGB Partnership working party</w:t>
    </w:r>
  </w:p>
  <w:p w14:paraId="72C33ACE" w14:textId="77777777" w:rsidR="00EA6056" w:rsidRDefault="004B79B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Approved:  September 2020                              </w:t>
    </w:r>
    <w:r>
      <w:rPr>
        <w:rFonts w:asciiTheme="majorHAnsi" w:eastAsiaTheme="majorEastAsia" w:hAnsiTheme="majorHAnsi" w:cstheme="majorBidi"/>
      </w:rPr>
      <w:tab/>
      <w:t xml:space="preserve">Review date July 2021 </w:t>
    </w:r>
  </w:p>
  <w:p w14:paraId="46B3DF35" w14:textId="77777777" w:rsidR="00EA6056" w:rsidRDefault="00EA6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343F" w14:textId="77777777" w:rsidR="00EA6056" w:rsidRDefault="00EA6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DA79E" w14:textId="77777777" w:rsidR="00000000" w:rsidRDefault="004B79BC">
      <w:pPr>
        <w:spacing w:after="0" w:line="240" w:lineRule="auto"/>
      </w:pPr>
      <w:r>
        <w:separator/>
      </w:r>
    </w:p>
  </w:footnote>
  <w:footnote w:type="continuationSeparator" w:id="0">
    <w:p w14:paraId="0CFCECF8" w14:textId="77777777" w:rsidR="00000000" w:rsidRDefault="004B7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318" w:type="dxa"/>
      <w:tblLook w:val="04A0" w:firstRow="1" w:lastRow="0" w:firstColumn="1" w:lastColumn="0" w:noHBand="0" w:noVBand="1"/>
    </w:tblPr>
    <w:tblGrid>
      <w:gridCol w:w="4621"/>
      <w:gridCol w:w="4621"/>
    </w:tblGrid>
    <w:tr w:rsidR="00EA6056" w14:paraId="179852B2" w14:textId="77777777">
      <w:tc>
        <w:tcPr>
          <w:tcW w:w="4621" w:type="dxa"/>
          <w:vAlign w:val="center"/>
        </w:tcPr>
        <w:p w14:paraId="7ECA613E" w14:textId="77777777" w:rsidR="00EA6056" w:rsidRDefault="004B79BC">
          <w:pPr>
            <w:pStyle w:val="Header"/>
            <w:tabs>
              <w:tab w:val="left" w:pos="6120"/>
            </w:tabs>
            <w:spacing w:before="100" w:after="100"/>
            <w:ind w:left="-575"/>
            <w:jc w:val="center"/>
            <w:rPr>
              <w:lang w:val="en-US"/>
            </w:rPr>
          </w:pPr>
          <w:r>
            <w:rPr>
              <w:noProof/>
              <w:lang w:val="en-US"/>
            </w:rPr>
            <w:drawing>
              <wp:inline distT="0" distB="0" distL="0" distR="0" wp14:anchorId="7F9705AE" wp14:editId="5FC1D4C0">
                <wp:extent cx="2143125" cy="650875"/>
                <wp:effectExtent l="0" t="0" r="9525" b="0"/>
                <wp:docPr id="5" name="Picture 5" descr="Image result for langford school ful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result for langford school fulh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143125" cy="650875"/>
                        </a:xfrm>
                        <a:prstGeom prst="rect">
                          <a:avLst/>
                        </a:prstGeom>
                        <a:noFill/>
                        <a:ln>
                          <a:noFill/>
                        </a:ln>
                      </pic:spPr>
                    </pic:pic>
                  </a:graphicData>
                </a:graphic>
              </wp:inline>
            </w:drawing>
          </w:r>
        </w:p>
      </w:tc>
      <w:tc>
        <w:tcPr>
          <w:tcW w:w="4621" w:type="dxa"/>
          <w:vAlign w:val="center"/>
        </w:tcPr>
        <w:p w14:paraId="35018D59" w14:textId="77777777" w:rsidR="00EA6056" w:rsidRDefault="004B79BC">
          <w:pPr>
            <w:pStyle w:val="Header"/>
            <w:tabs>
              <w:tab w:val="center" w:pos="4229"/>
              <w:tab w:val="left" w:pos="6120"/>
            </w:tabs>
            <w:spacing w:before="100" w:after="100"/>
            <w:ind w:left="-575"/>
            <w:jc w:val="center"/>
            <w:rPr>
              <w:lang w:val="en-US"/>
            </w:rPr>
          </w:pPr>
          <w:r>
            <w:rPr>
              <w:noProof/>
              <w:lang w:val="en-US"/>
            </w:rPr>
            <w:drawing>
              <wp:inline distT="0" distB="0" distL="0" distR="0" wp14:anchorId="2A0BC35C" wp14:editId="205272B2">
                <wp:extent cx="2254250" cy="5924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2"/>
                        <a:stretch>
                          <a:fillRect/>
                        </a:stretch>
                      </pic:blipFill>
                      <pic:spPr>
                        <a:xfrm>
                          <a:off x="0" y="0"/>
                          <a:ext cx="2307026" cy="606278"/>
                        </a:xfrm>
                        <a:prstGeom prst="rect">
                          <a:avLst/>
                        </a:prstGeom>
                      </pic:spPr>
                    </pic:pic>
                  </a:graphicData>
                </a:graphic>
              </wp:inline>
            </w:drawing>
          </w:r>
        </w:p>
      </w:tc>
    </w:tr>
  </w:tbl>
  <w:p w14:paraId="49A93574" w14:textId="77777777" w:rsidR="00EA6056" w:rsidRDefault="004B79BC">
    <w:pPr>
      <w:pStyle w:val="Heading2"/>
    </w:pPr>
    <w:r>
      <w:t>Partnership LGB: Terms of Reference and Governance Model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9D9F" w14:textId="77777777" w:rsidR="00EA6056" w:rsidRDefault="00EA6056">
    <w:pPr>
      <w:pStyle w:val="Heading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517"/>
    <w:multiLevelType w:val="multilevel"/>
    <w:tmpl w:val="012F251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F34EE1"/>
    <w:multiLevelType w:val="multilevel"/>
    <w:tmpl w:val="06F34E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D9721D"/>
    <w:multiLevelType w:val="multilevel"/>
    <w:tmpl w:val="2AD972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B7A76E7"/>
    <w:multiLevelType w:val="multilevel"/>
    <w:tmpl w:val="3B7A76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8B179CC"/>
    <w:multiLevelType w:val="multilevel"/>
    <w:tmpl w:val="48B179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9621C8"/>
    <w:multiLevelType w:val="multilevel"/>
    <w:tmpl w:val="519621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7E063BA"/>
    <w:multiLevelType w:val="multilevel"/>
    <w:tmpl w:val="57E06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58D3144"/>
    <w:multiLevelType w:val="multilevel"/>
    <w:tmpl w:val="658D31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F9F67E9"/>
    <w:multiLevelType w:val="multilevel"/>
    <w:tmpl w:val="6F9F67E9"/>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6736E84"/>
    <w:multiLevelType w:val="multilevel"/>
    <w:tmpl w:val="76736E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E013038"/>
    <w:multiLevelType w:val="multilevel"/>
    <w:tmpl w:val="7E0130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04848788">
    <w:abstractNumId w:val="8"/>
  </w:num>
  <w:num w:numId="2" w16cid:durableId="1443574066">
    <w:abstractNumId w:val="7"/>
  </w:num>
  <w:num w:numId="3" w16cid:durableId="393312987">
    <w:abstractNumId w:val="10"/>
  </w:num>
  <w:num w:numId="4" w16cid:durableId="172383893">
    <w:abstractNumId w:val="6"/>
  </w:num>
  <w:num w:numId="5" w16cid:durableId="1906984972">
    <w:abstractNumId w:val="0"/>
  </w:num>
  <w:num w:numId="6" w16cid:durableId="394932871">
    <w:abstractNumId w:val="9"/>
  </w:num>
  <w:num w:numId="7" w16cid:durableId="1809274714">
    <w:abstractNumId w:val="5"/>
  </w:num>
  <w:num w:numId="8" w16cid:durableId="1417092361">
    <w:abstractNumId w:val="1"/>
  </w:num>
  <w:num w:numId="9" w16cid:durableId="310061156">
    <w:abstractNumId w:val="2"/>
  </w:num>
  <w:num w:numId="10" w16cid:durableId="890920077">
    <w:abstractNumId w:val="4"/>
  </w:num>
  <w:num w:numId="11" w16cid:durableId="13830992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E00"/>
    <w:rsid w:val="00007D4E"/>
    <w:rsid w:val="0001387A"/>
    <w:rsid w:val="00034CD7"/>
    <w:rsid w:val="00056775"/>
    <w:rsid w:val="00066DEB"/>
    <w:rsid w:val="00073967"/>
    <w:rsid w:val="000B1441"/>
    <w:rsid w:val="000C502B"/>
    <w:rsid w:val="000D4409"/>
    <w:rsid w:val="000E2229"/>
    <w:rsid w:val="000F3A21"/>
    <w:rsid w:val="00117F83"/>
    <w:rsid w:val="0013168A"/>
    <w:rsid w:val="00140714"/>
    <w:rsid w:val="00142F87"/>
    <w:rsid w:val="00150956"/>
    <w:rsid w:val="001510AE"/>
    <w:rsid w:val="00154EFB"/>
    <w:rsid w:val="0015683B"/>
    <w:rsid w:val="001611E2"/>
    <w:rsid w:val="00161594"/>
    <w:rsid w:val="001A1E39"/>
    <w:rsid w:val="001A7327"/>
    <w:rsid w:val="001B010D"/>
    <w:rsid w:val="001B6D23"/>
    <w:rsid w:val="001D1FE3"/>
    <w:rsid w:val="001D5D7C"/>
    <w:rsid w:val="001E4908"/>
    <w:rsid w:val="00200153"/>
    <w:rsid w:val="00206A52"/>
    <w:rsid w:val="00214715"/>
    <w:rsid w:val="002155C2"/>
    <w:rsid w:val="00232848"/>
    <w:rsid w:val="002340C0"/>
    <w:rsid w:val="00240372"/>
    <w:rsid w:val="0024342D"/>
    <w:rsid w:val="00251315"/>
    <w:rsid w:val="002517F3"/>
    <w:rsid w:val="002805BC"/>
    <w:rsid w:val="00281F36"/>
    <w:rsid w:val="002D1F4B"/>
    <w:rsid w:val="002D3CAD"/>
    <w:rsid w:val="002D69C0"/>
    <w:rsid w:val="002F34D0"/>
    <w:rsid w:val="003043C0"/>
    <w:rsid w:val="0031016A"/>
    <w:rsid w:val="00324D4C"/>
    <w:rsid w:val="003308EC"/>
    <w:rsid w:val="003364E6"/>
    <w:rsid w:val="00354281"/>
    <w:rsid w:val="003566A0"/>
    <w:rsid w:val="00363080"/>
    <w:rsid w:val="003669EC"/>
    <w:rsid w:val="00397DF2"/>
    <w:rsid w:val="003B1A0F"/>
    <w:rsid w:val="003B560D"/>
    <w:rsid w:val="003B68D5"/>
    <w:rsid w:val="003C77DD"/>
    <w:rsid w:val="003C78D4"/>
    <w:rsid w:val="003C7D86"/>
    <w:rsid w:val="003D6C60"/>
    <w:rsid w:val="003F5E45"/>
    <w:rsid w:val="00402768"/>
    <w:rsid w:val="00403308"/>
    <w:rsid w:val="0040427E"/>
    <w:rsid w:val="00406C4A"/>
    <w:rsid w:val="00443F63"/>
    <w:rsid w:val="00470BEF"/>
    <w:rsid w:val="00471051"/>
    <w:rsid w:val="00485E06"/>
    <w:rsid w:val="00495448"/>
    <w:rsid w:val="004B79BC"/>
    <w:rsid w:val="004C476B"/>
    <w:rsid w:val="004E6E3C"/>
    <w:rsid w:val="004F49E7"/>
    <w:rsid w:val="00511A9D"/>
    <w:rsid w:val="00523438"/>
    <w:rsid w:val="005237A1"/>
    <w:rsid w:val="00531A1A"/>
    <w:rsid w:val="005324FE"/>
    <w:rsid w:val="005335EE"/>
    <w:rsid w:val="00544C9F"/>
    <w:rsid w:val="00550B22"/>
    <w:rsid w:val="0056128B"/>
    <w:rsid w:val="00561BD7"/>
    <w:rsid w:val="005834D6"/>
    <w:rsid w:val="005932ED"/>
    <w:rsid w:val="00597F47"/>
    <w:rsid w:val="005A0E82"/>
    <w:rsid w:val="005B5119"/>
    <w:rsid w:val="005B6F5B"/>
    <w:rsid w:val="005E616E"/>
    <w:rsid w:val="00602086"/>
    <w:rsid w:val="00603898"/>
    <w:rsid w:val="00615AC5"/>
    <w:rsid w:val="00617722"/>
    <w:rsid w:val="00627AFE"/>
    <w:rsid w:val="00635CCB"/>
    <w:rsid w:val="0064633F"/>
    <w:rsid w:val="0065645B"/>
    <w:rsid w:val="00670DF6"/>
    <w:rsid w:val="00675780"/>
    <w:rsid w:val="006C64C5"/>
    <w:rsid w:val="006E20BF"/>
    <w:rsid w:val="006F0157"/>
    <w:rsid w:val="006F53C2"/>
    <w:rsid w:val="0070115D"/>
    <w:rsid w:val="0070178C"/>
    <w:rsid w:val="00704166"/>
    <w:rsid w:val="007070B8"/>
    <w:rsid w:val="00724E83"/>
    <w:rsid w:val="00742E00"/>
    <w:rsid w:val="00755C40"/>
    <w:rsid w:val="007625CD"/>
    <w:rsid w:val="00762912"/>
    <w:rsid w:val="0076413A"/>
    <w:rsid w:val="0077224F"/>
    <w:rsid w:val="0078196A"/>
    <w:rsid w:val="007859A6"/>
    <w:rsid w:val="007957A2"/>
    <w:rsid w:val="007A14E8"/>
    <w:rsid w:val="007A2143"/>
    <w:rsid w:val="007A422A"/>
    <w:rsid w:val="007B1DEA"/>
    <w:rsid w:val="007B31BB"/>
    <w:rsid w:val="007C60EE"/>
    <w:rsid w:val="007D34BD"/>
    <w:rsid w:val="007E1284"/>
    <w:rsid w:val="007E54E7"/>
    <w:rsid w:val="007F3021"/>
    <w:rsid w:val="008106E4"/>
    <w:rsid w:val="00816051"/>
    <w:rsid w:val="00827E6E"/>
    <w:rsid w:val="00836F52"/>
    <w:rsid w:val="00844F11"/>
    <w:rsid w:val="00892B6C"/>
    <w:rsid w:val="008976DE"/>
    <w:rsid w:val="008A1371"/>
    <w:rsid w:val="008C7C04"/>
    <w:rsid w:val="008D472C"/>
    <w:rsid w:val="0092148C"/>
    <w:rsid w:val="00921AC5"/>
    <w:rsid w:val="009245FD"/>
    <w:rsid w:val="009251FE"/>
    <w:rsid w:val="00925FCD"/>
    <w:rsid w:val="00950809"/>
    <w:rsid w:val="009666EA"/>
    <w:rsid w:val="00974458"/>
    <w:rsid w:val="009859B6"/>
    <w:rsid w:val="009877B9"/>
    <w:rsid w:val="00991C82"/>
    <w:rsid w:val="009A4BAD"/>
    <w:rsid w:val="009B5A13"/>
    <w:rsid w:val="009C4AB7"/>
    <w:rsid w:val="009C6145"/>
    <w:rsid w:val="009D5FC4"/>
    <w:rsid w:val="009E762E"/>
    <w:rsid w:val="009F11DB"/>
    <w:rsid w:val="009F2FE7"/>
    <w:rsid w:val="00A0551E"/>
    <w:rsid w:val="00A112DB"/>
    <w:rsid w:val="00A14868"/>
    <w:rsid w:val="00A26B09"/>
    <w:rsid w:val="00A45F1A"/>
    <w:rsid w:val="00A54F9B"/>
    <w:rsid w:val="00A64009"/>
    <w:rsid w:val="00A668A1"/>
    <w:rsid w:val="00A703A3"/>
    <w:rsid w:val="00A73173"/>
    <w:rsid w:val="00AA5B8B"/>
    <w:rsid w:val="00AB2859"/>
    <w:rsid w:val="00AD685B"/>
    <w:rsid w:val="00AE13E6"/>
    <w:rsid w:val="00AE5857"/>
    <w:rsid w:val="00AF5393"/>
    <w:rsid w:val="00B17B54"/>
    <w:rsid w:val="00B22488"/>
    <w:rsid w:val="00B2291F"/>
    <w:rsid w:val="00B24E6A"/>
    <w:rsid w:val="00B27820"/>
    <w:rsid w:val="00B33A00"/>
    <w:rsid w:val="00B40760"/>
    <w:rsid w:val="00B47CFE"/>
    <w:rsid w:val="00B5607E"/>
    <w:rsid w:val="00B716F0"/>
    <w:rsid w:val="00B85683"/>
    <w:rsid w:val="00B96B05"/>
    <w:rsid w:val="00BB0F37"/>
    <w:rsid w:val="00BC05F9"/>
    <w:rsid w:val="00BC26BF"/>
    <w:rsid w:val="00BF172A"/>
    <w:rsid w:val="00BF6FDC"/>
    <w:rsid w:val="00C02E6F"/>
    <w:rsid w:val="00C06526"/>
    <w:rsid w:val="00C10363"/>
    <w:rsid w:val="00C151F5"/>
    <w:rsid w:val="00C54956"/>
    <w:rsid w:val="00C84800"/>
    <w:rsid w:val="00C851CA"/>
    <w:rsid w:val="00C856F3"/>
    <w:rsid w:val="00C85789"/>
    <w:rsid w:val="00CC37A6"/>
    <w:rsid w:val="00CD0026"/>
    <w:rsid w:val="00CD4C5F"/>
    <w:rsid w:val="00CD607C"/>
    <w:rsid w:val="00CD67EF"/>
    <w:rsid w:val="00CD6F6C"/>
    <w:rsid w:val="00CF4FAB"/>
    <w:rsid w:val="00CF7D4F"/>
    <w:rsid w:val="00D048C4"/>
    <w:rsid w:val="00D10B17"/>
    <w:rsid w:val="00D155B5"/>
    <w:rsid w:val="00D6264A"/>
    <w:rsid w:val="00D62E84"/>
    <w:rsid w:val="00D82372"/>
    <w:rsid w:val="00D97C43"/>
    <w:rsid w:val="00DA60D8"/>
    <w:rsid w:val="00DC1C0E"/>
    <w:rsid w:val="00E027D6"/>
    <w:rsid w:val="00E2234D"/>
    <w:rsid w:val="00E339E6"/>
    <w:rsid w:val="00E436B8"/>
    <w:rsid w:val="00E478E5"/>
    <w:rsid w:val="00E52BE1"/>
    <w:rsid w:val="00E5543D"/>
    <w:rsid w:val="00E61EBD"/>
    <w:rsid w:val="00E663FF"/>
    <w:rsid w:val="00E7425C"/>
    <w:rsid w:val="00EA4E9B"/>
    <w:rsid w:val="00EA6056"/>
    <w:rsid w:val="00EB1ECD"/>
    <w:rsid w:val="00EB20D8"/>
    <w:rsid w:val="00EC0F01"/>
    <w:rsid w:val="00EE2303"/>
    <w:rsid w:val="00EE2328"/>
    <w:rsid w:val="00F02869"/>
    <w:rsid w:val="00F176FB"/>
    <w:rsid w:val="00F227D5"/>
    <w:rsid w:val="00F269CC"/>
    <w:rsid w:val="00F30322"/>
    <w:rsid w:val="00F42F5E"/>
    <w:rsid w:val="00F43B3D"/>
    <w:rsid w:val="00F60A8F"/>
    <w:rsid w:val="00F6188C"/>
    <w:rsid w:val="00F74531"/>
    <w:rsid w:val="00F75CAB"/>
    <w:rsid w:val="00F914FA"/>
    <w:rsid w:val="00F93BA4"/>
    <w:rsid w:val="00FB2335"/>
    <w:rsid w:val="00FE69AB"/>
    <w:rsid w:val="00FE7B2B"/>
    <w:rsid w:val="00FF1666"/>
    <w:rsid w:val="00FF2128"/>
    <w:rsid w:val="08571AFE"/>
    <w:rsid w:val="10084979"/>
    <w:rsid w:val="28E951AD"/>
    <w:rsid w:val="45C5719A"/>
    <w:rsid w:val="547743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2376C055"/>
  <w15:docId w15:val="{105730D8-1997-47AE-AE9C-6687BBC8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Autospacing="1" w:after="160" w:afterAutospacing="1" w:line="300" w:lineRule="atLeast"/>
    </w:pPr>
    <w:rPr>
      <w:rFonts w:ascii="Arial" w:hAnsi="Arial"/>
      <w:lang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Spacing"/>
    <w:next w:val="Normal"/>
    <w:link w:val="Heading3Char"/>
    <w:uiPriority w:val="9"/>
    <w:unhideWhenUsed/>
    <w:qFormat/>
    <w:pPr>
      <w:outlineLvl w:val="2"/>
    </w:pPr>
    <w:rPr>
      <w:rFonts w:asciiTheme="minorHAnsi" w:hAnsiTheme="minorHAnsi" w:cstheme="minorHAnsi"/>
      <w:b/>
      <w:sz w:val="24"/>
      <w:szCs w:val="22"/>
    </w:rPr>
  </w:style>
  <w:style w:type="paragraph" w:styleId="Heading4">
    <w:name w:val="heading 4"/>
    <w:basedOn w:val="NoSpacing"/>
    <w:next w:val="Normal"/>
    <w:link w:val="Heading4Char"/>
    <w:uiPriority w:val="9"/>
    <w:unhideWhenUsed/>
    <w:qFormat/>
    <w:pPr>
      <w:outlineLvl w:val="3"/>
    </w:pPr>
    <w:rPr>
      <w:rFonts w:asciiTheme="minorHAnsi" w:hAnsiTheme="minorHAnsi" w:cstheme="minorHAnsi"/>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beforeAutospacing="1" w:afterAutospacing="1"/>
    </w:pPr>
    <w:rPr>
      <w:rFonts w:ascii="Arial" w:hAnsi="Arial"/>
      <w:lang w:eastAsia="en-US"/>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uiPriority w:val="99"/>
    <w:unhideWhenUsed/>
    <w:pPr>
      <w:spacing w:before="100" w:after="100"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pPr>
      <w:spacing w:beforeAutospacing="0" w:after="0" w:afterAutospacing="0" w:line="240" w:lineRule="auto"/>
      <w:contextualSpacing/>
    </w:pPr>
    <w:rPr>
      <w:rFonts w:asciiTheme="majorHAnsi" w:eastAsiaTheme="majorEastAsia" w:hAnsiTheme="majorHAnsi" w:cstheme="majorBidi"/>
      <w:spacing w:val="-10"/>
      <w:kern w:val="28"/>
      <w:sz w:val="56"/>
      <w:szCs w:val="56"/>
      <w:lang w:val="en-AU"/>
    </w:rPr>
  </w:style>
  <w:style w:type="paragraph" w:styleId="TOC1">
    <w:name w:val="toc 1"/>
    <w:basedOn w:val="Normal"/>
    <w:next w:val="Normal"/>
    <w:uiPriority w:val="39"/>
    <w:semiHidden/>
    <w:unhideWhenUsed/>
    <w:pPr>
      <w:spacing w:before="120" w:after="0"/>
    </w:pPr>
    <w:rPr>
      <w:rFonts w:asciiTheme="minorHAnsi" w:hAnsiTheme="minorHAnsi"/>
      <w:b/>
      <w:sz w:val="24"/>
      <w:szCs w:val="24"/>
    </w:rPr>
  </w:style>
  <w:style w:type="paragraph" w:styleId="TOC2">
    <w:name w:val="toc 2"/>
    <w:basedOn w:val="Normal"/>
    <w:next w:val="Normal"/>
    <w:uiPriority w:val="39"/>
    <w:semiHidden/>
    <w:unhideWhenUsed/>
    <w:pPr>
      <w:spacing w:after="0"/>
      <w:ind w:left="200"/>
    </w:pPr>
    <w:rPr>
      <w:rFonts w:asciiTheme="minorHAnsi" w:hAnsiTheme="minorHAnsi"/>
      <w:b/>
      <w:sz w:val="22"/>
      <w:szCs w:val="22"/>
    </w:rPr>
  </w:style>
  <w:style w:type="paragraph" w:styleId="TOC3">
    <w:name w:val="toc 3"/>
    <w:basedOn w:val="Normal"/>
    <w:next w:val="Normal"/>
    <w:uiPriority w:val="39"/>
    <w:unhideWhenUsed/>
    <w:pPr>
      <w:spacing w:after="0"/>
      <w:ind w:left="400"/>
    </w:pPr>
    <w:rPr>
      <w:rFonts w:asciiTheme="minorHAnsi" w:hAnsiTheme="minorHAnsi"/>
      <w:sz w:val="22"/>
      <w:szCs w:val="22"/>
    </w:rPr>
  </w:style>
  <w:style w:type="paragraph" w:styleId="TOC4">
    <w:name w:val="toc 4"/>
    <w:basedOn w:val="Normal"/>
    <w:next w:val="Normal"/>
    <w:uiPriority w:val="39"/>
    <w:semiHidden/>
    <w:unhideWhenUsed/>
    <w:pPr>
      <w:spacing w:after="0"/>
      <w:ind w:left="600"/>
    </w:pPr>
    <w:rPr>
      <w:rFonts w:asciiTheme="minorHAnsi" w:hAnsiTheme="minorHAnsi"/>
    </w:rPr>
  </w:style>
  <w:style w:type="paragraph" w:styleId="TOC5">
    <w:name w:val="toc 5"/>
    <w:basedOn w:val="Normal"/>
    <w:next w:val="Normal"/>
    <w:uiPriority w:val="39"/>
    <w:semiHidden/>
    <w:unhideWhenUsed/>
    <w:pPr>
      <w:spacing w:after="0"/>
      <w:ind w:left="800"/>
    </w:pPr>
    <w:rPr>
      <w:rFonts w:asciiTheme="minorHAnsi" w:hAnsiTheme="minorHAnsi"/>
    </w:rPr>
  </w:style>
  <w:style w:type="paragraph" w:styleId="TOC6">
    <w:name w:val="toc 6"/>
    <w:basedOn w:val="Normal"/>
    <w:next w:val="Normal"/>
    <w:uiPriority w:val="39"/>
    <w:semiHidden/>
    <w:unhideWhenUsed/>
    <w:pPr>
      <w:spacing w:after="0"/>
      <w:ind w:left="1000"/>
    </w:pPr>
    <w:rPr>
      <w:rFonts w:asciiTheme="minorHAnsi" w:hAnsiTheme="minorHAnsi"/>
    </w:rPr>
  </w:style>
  <w:style w:type="paragraph" w:styleId="TOC7">
    <w:name w:val="toc 7"/>
    <w:basedOn w:val="Normal"/>
    <w:next w:val="Normal"/>
    <w:uiPriority w:val="39"/>
    <w:semiHidden/>
    <w:unhideWhenUsed/>
    <w:pPr>
      <w:spacing w:after="0"/>
      <w:ind w:left="1200"/>
    </w:pPr>
    <w:rPr>
      <w:rFonts w:asciiTheme="minorHAnsi" w:hAnsiTheme="minorHAnsi"/>
    </w:rPr>
  </w:style>
  <w:style w:type="paragraph" w:styleId="TOC8">
    <w:name w:val="toc 8"/>
    <w:basedOn w:val="Normal"/>
    <w:next w:val="Normal"/>
    <w:uiPriority w:val="39"/>
    <w:semiHidden/>
    <w:unhideWhenUsed/>
    <w:pPr>
      <w:spacing w:after="0"/>
      <w:ind w:left="1400"/>
    </w:pPr>
    <w:rPr>
      <w:rFonts w:asciiTheme="minorHAnsi" w:hAnsiTheme="minorHAnsi"/>
    </w:rPr>
  </w:style>
  <w:style w:type="paragraph" w:styleId="TOC9">
    <w:name w:val="toc 9"/>
    <w:basedOn w:val="Normal"/>
    <w:next w:val="Normal"/>
    <w:uiPriority w:val="39"/>
    <w:semiHidden/>
    <w:unhideWhenUsed/>
    <w:pPr>
      <w:spacing w:after="0"/>
      <w:ind w:left="1600"/>
    </w:pPr>
    <w:rPr>
      <w:rFonts w:asciiTheme="minorHAnsi" w:hAnsiTheme="minorHAnsi"/>
    </w:rPr>
  </w:style>
  <w:style w:type="character" w:styleId="CommentReference">
    <w:name w:val="annotation reference"/>
    <w:basedOn w:val="DefaultParagraphFont"/>
    <w:uiPriority w:val="99"/>
    <w:semiHidden/>
    <w:unhideWhenUsed/>
    <w:rPr>
      <w:sz w:val="18"/>
      <w:szCs w:val="18"/>
    </w:r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character" w:styleId="Strong">
    <w:name w:val="Strong"/>
    <w:basedOn w:val="DefaultParagraphFont"/>
    <w:uiPriority w:val="22"/>
    <w:qFormat/>
    <w:rPr>
      <w:b/>
      <w:bCs/>
    </w:rPr>
  </w:style>
  <w:style w:type="table" w:styleId="TableGrid">
    <w:name w:val="Table Grid"/>
    <w:basedOn w:val="TableNormal"/>
    <w:qFormat/>
    <w:pPr>
      <w:spacing w:beforeAutospacing="1" w:afterAutospacing="1"/>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rPr>
      <w:rFonts w:ascii="Arial" w:hAnsi="Arial"/>
      <w:sz w:val="20"/>
      <w:szCs w:val="20"/>
    </w:rPr>
  </w:style>
  <w:style w:type="character" w:customStyle="1" w:styleId="FooterChar">
    <w:name w:val="Footer Char"/>
    <w:basedOn w:val="DefaultParagraphFont"/>
    <w:link w:val="Footer"/>
    <w:uiPriority w:val="99"/>
    <w:qFormat/>
    <w:rPr>
      <w:rFonts w:ascii="Arial" w:hAnsi="Arial"/>
      <w:sz w:val="20"/>
      <w:szCs w:val="20"/>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color w:val="4F81BD" w:themeColor="accent1"/>
      <w:sz w:val="26"/>
      <w:szCs w:val="26"/>
    </w:rPr>
  </w:style>
  <w:style w:type="paragraph" w:customStyle="1" w:styleId="DCW1">
    <w:name w:val="DCW1"/>
    <w:qFormat/>
    <w:pPr>
      <w:spacing w:before="100" w:beforeAutospacing="1" w:after="100" w:afterAutospacing="1" w:line="280" w:lineRule="atLeast"/>
      <w:contextualSpacing/>
    </w:pPr>
    <w:rPr>
      <w:color w:val="262626" w:themeColor="text1" w:themeTint="D9"/>
      <w:sz w:val="21"/>
      <w:lang w:eastAsia="en-US"/>
    </w:rPr>
  </w:style>
  <w:style w:type="character" w:customStyle="1" w:styleId="NoSpacingChar">
    <w:name w:val="No Spacing Char"/>
    <w:basedOn w:val="DefaultParagraphFont"/>
    <w:link w:val="NoSpacing"/>
    <w:uiPriority w:val="1"/>
    <w:qFormat/>
    <w:rPr>
      <w:rFonts w:ascii="Arial" w:hAnsi="Arial"/>
      <w:sz w:val="20"/>
      <w:szCs w:val="20"/>
    </w:rPr>
  </w:style>
  <w:style w:type="paragraph" w:customStyle="1" w:styleId="1BulletList">
    <w:name w:val="1Bullet List"/>
    <w:qFormat/>
    <w:pPr>
      <w:widowControl w:val="0"/>
      <w:tabs>
        <w:tab w:val="left" w:pos="720"/>
      </w:tabs>
      <w:autoSpaceDE w:val="0"/>
      <w:autoSpaceDN w:val="0"/>
      <w:adjustRightInd w:val="0"/>
      <w:ind w:left="720" w:hanging="720"/>
      <w:jc w:val="both"/>
    </w:pPr>
    <w:rPr>
      <w:rFonts w:ascii="Bookman Old Style" w:eastAsia="Times New Roman" w:hAnsi="Bookman Old Style" w:cs="Bookman Old Style"/>
      <w:sz w:val="24"/>
      <w:szCs w:val="24"/>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lang w:val="en-AU"/>
    </w:rPr>
  </w:style>
  <w:style w:type="character" w:customStyle="1" w:styleId="Heading3Char">
    <w:name w:val="Heading 3 Char"/>
    <w:basedOn w:val="DefaultParagraphFont"/>
    <w:link w:val="Heading3"/>
    <w:uiPriority w:val="9"/>
    <w:qFormat/>
    <w:rPr>
      <w:rFonts w:cstheme="minorHAnsi"/>
      <w:b/>
      <w:sz w:val="24"/>
    </w:rPr>
  </w:style>
  <w:style w:type="character" w:customStyle="1" w:styleId="Heading4Char">
    <w:name w:val="Heading 4 Char"/>
    <w:basedOn w:val="DefaultParagraphFont"/>
    <w:link w:val="Heading4"/>
    <w:uiPriority w:val="9"/>
    <w:qFormat/>
    <w:rPr>
      <w:rFonts w:cstheme="minorHAnsi"/>
      <w:b/>
      <w:sz w:val="24"/>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CommentTextChar">
    <w:name w:val="Comment Text Char"/>
    <w:basedOn w:val="DefaultParagraphFont"/>
    <w:link w:val="CommentText"/>
    <w:uiPriority w:val="99"/>
    <w:semiHidden/>
    <w:rPr>
      <w:rFonts w:ascii="Arial" w:hAnsi="Arial"/>
      <w:sz w:val="24"/>
      <w:szCs w:val="24"/>
      <w:lang w:eastAsia="en-US"/>
    </w:rPr>
  </w:style>
  <w:style w:type="character" w:customStyle="1" w:styleId="CommentSubjectChar">
    <w:name w:val="Comment Subject Char"/>
    <w:basedOn w:val="CommentTextChar"/>
    <w:link w:val="CommentSubject"/>
    <w:uiPriority w:val="99"/>
    <w:semiHidden/>
    <w:rPr>
      <w:rFonts w:ascii="Arial" w:hAnsi="Arial"/>
      <w:b/>
      <w:bCs/>
      <w:sz w:val="24"/>
      <w:szCs w:val="24"/>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lang w:eastAsia="en-US"/>
    </w:rPr>
  </w:style>
  <w:style w:type="paragraph" w:customStyle="1" w:styleId="TOCHeading1">
    <w:name w:val="TOC Heading1"/>
    <w:basedOn w:val="Heading1"/>
    <w:next w:val="Normal"/>
    <w:uiPriority w:val="39"/>
    <w:unhideWhenUsed/>
    <w:qFormat/>
    <w:pPr>
      <w:spacing w:beforeAutospacing="0" w:afterAutospacing="0" w:line="276" w:lineRule="auto"/>
      <w:outlineLvl w:val="9"/>
    </w:pPr>
    <w:rPr>
      <w:color w:val="365F91" w:themeColor="accent1" w:themeShade="BF"/>
      <w:sz w:val="28"/>
      <w:szCs w:val="28"/>
      <w:lang w:val="en-US"/>
    </w:rPr>
  </w:style>
  <w:style w:type="paragraph" w:customStyle="1" w:styleId="Revision1">
    <w:name w:val="Revision1"/>
    <w:hidden/>
    <w:uiPriority w:val="99"/>
    <w:semiHidden/>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hub.unitedlearning.org.uk/school-support/governance/local/Governor%20Toolkit/Finance%20Governor%20role%20description.docx" TargetMode="External"/><Relationship Id="rId26" Type="http://schemas.openxmlformats.org/officeDocument/2006/relationships/hyperlink" Target="http://www.lloydsbankinggroup.com/ProsperPlan" TargetMode="External"/><Relationship Id="rId39" Type="http://schemas.openxmlformats.org/officeDocument/2006/relationships/fontTable" Target="fontTable.xml"/><Relationship Id="rId21" Type="http://schemas.openxmlformats.org/officeDocument/2006/relationships/hyperlink" Target="https://hub.unitedlearning.org.uk/school-support/governance/local/Governor%20Toolkit/Nominated%20Governor%20for%20SEND%20role%20description.docx" TargetMode="External"/><Relationship Id="rId34" Type="http://schemas.openxmlformats.org/officeDocument/2006/relationships/hyperlink" Target="https://hub.unitedlearning.org.uk/school-support/governance/local/Pages/LGB-Audit-Tools.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hub.unitedlearning.org.uk/school-support/governance/local/Governor%20Toolkit/Nominated%20Governor%20%20for%20Early%20Years.docx" TargetMode="External"/><Relationship Id="rId25" Type="http://schemas.openxmlformats.org/officeDocument/2006/relationships/hyperlink" Target="http://apps.nationalcollege.org.uk/s2ssd_new/search.cfm?nlg_select=1&amp;postcode=SW6+2LG&amp;st=1&amp;end=10&amp;submit" TargetMode="External"/><Relationship Id="rId33" Type="http://schemas.openxmlformats.org/officeDocument/2006/relationships/hyperlink" Target="https://www.hants.gov.uk/educationandlearning/governors"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unitedlearning.org.uk/Portals/0/Library/Legal%20Information/Governance%20Documents/United%20Learning%20Scheme%20of%20Delegation.pdf" TargetMode="External"/><Relationship Id="rId20" Type="http://schemas.openxmlformats.org/officeDocument/2006/relationships/hyperlink" Target="https://hub.unitedlearning.org.uk/school-support/governance/local/Governor%20Toolkit/Nominated%20Governor%20welfare%20and%20child%20protection.docx" TargetMode="External"/><Relationship Id="rId29" Type="http://schemas.openxmlformats.org/officeDocument/2006/relationships/hyperlink" Target="https://www.moderngovernor.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ov.uk/guidance/school-governors-professional-development" TargetMode="External"/><Relationship Id="rId32" Type="http://schemas.openxmlformats.org/officeDocument/2006/relationships/hyperlink" Target="https://www.gov.uk/government/organisations/national-college-for-teaching-and-leadership"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hub.unitedlearning.org.uk/school-support/governance/local/Pages/LGB-Handbook.aspx" TargetMode="External"/><Relationship Id="rId28" Type="http://schemas.openxmlformats.org/officeDocument/2006/relationships/hyperlink" Target="https://governorinduction.thekeysupport.com/?marker=fromGOVarticle-4144"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hub.unitedlearning.org.uk/school-support/governance/local/Governor%20Toolkit/Nominated%20Governor%20for%20Health%20and%20Safety.docx" TargetMode="External"/><Relationship Id="rId31" Type="http://schemas.openxmlformats.org/officeDocument/2006/relationships/hyperlink" Target="http://tdtrust.org/school-governing-boards-and-cpd-2"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hub.unitedlearning.org.uk/school-support/governance/local/Pages/Scheme-of-Delegation.aspx" TargetMode="External"/><Relationship Id="rId27" Type="http://schemas.openxmlformats.org/officeDocument/2006/relationships/hyperlink" Target="https://www.sgoss.org.uk/" TargetMode="External"/><Relationship Id="rId30" Type="http://schemas.openxmlformats.org/officeDocument/2006/relationships/hyperlink" Target="http://www.nga.org.uk/Home.aspx" TargetMode="External"/><Relationship Id="rId35" Type="http://schemas.openxmlformats.org/officeDocument/2006/relationships/header" Target="header1.xml"/><Relationship Id="rId8" Type="http://schemas.openxmlformats.org/officeDocument/2006/relationships/styles" Target="styl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Education is the most powerful weapon which you can use to change the world. - Nelson Mandela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50E75107012147A2FB7FB0CED5E122" ma:contentTypeVersion="13" ma:contentTypeDescription="Create a new document." ma:contentTypeScope="" ma:versionID="c295cb8d0dedfc1fe56f367641f4c8f7">
  <xsd:schema xmlns:xsd="http://www.w3.org/2001/XMLSchema" xmlns:xs="http://www.w3.org/2001/XMLSchema" xmlns:p="http://schemas.microsoft.com/office/2006/metadata/properties" xmlns:ns3="8a79e9ce-b8de-4482-8d35-66790c352448" xmlns:ns4="536246a4-21b7-498e-9366-6d773719ae1a" targetNamespace="http://schemas.microsoft.com/office/2006/metadata/properties" ma:root="true" ma:fieldsID="e6b9cc9c380171461c88ccca4a2447a6" ns3:_="" ns4:_="">
    <xsd:import namespace="8a79e9ce-b8de-4482-8d35-66790c352448"/>
    <xsd:import namespace="536246a4-21b7-498e-9366-6d773719ae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9e9ce-b8de-4482-8d35-66790c3524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6246a4-21b7-498e-9366-6d773719ae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55AF091B-3C7A-41E3-B477-F2FDAA23CFDA}">
  <ds:schemaRefs/>
</ds:datastoreItem>
</file>

<file path=customXml/itemProps2.xml><?xml version="1.0" encoding="utf-8"?>
<ds:datastoreItem xmlns:ds="http://schemas.openxmlformats.org/officeDocument/2006/customXml" ds:itemID="{D93E4C2F-B3AA-B642-846F-9BDC36C72EE6}">
  <ds:schemaRefs/>
</ds:datastoreItem>
</file>

<file path=customXml/itemProps3.xml><?xml version="1.0" encoding="utf-8"?>
<ds:datastoreItem xmlns:ds="http://schemas.openxmlformats.org/officeDocument/2006/customXml" ds:itemID="{486D8F29-FE1F-4F6B-BF20-0E6E732CAB3B}">
  <ds:schemaRefs/>
</ds:datastoreItem>
</file>

<file path=customXml/itemProps4.xml><?xml version="1.0" encoding="utf-8"?>
<ds:datastoreItem xmlns:ds="http://schemas.openxmlformats.org/officeDocument/2006/customXml" ds:itemID="{B45A4F57-0196-4110-91B6-14EA0CC5B1C0}">
  <ds:schemaRefs/>
</ds:datastoreItem>
</file>

<file path=customXml/itemProps5.xml><?xml version="1.0" encoding="utf-8"?>
<ds:datastoreItem xmlns:ds="http://schemas.openxmlformats.org/officeDocument/2006/customXml" ds:itemID="{462D3D52-9513-4F07-87E2-18073E3C2A14}">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4110</Words>
  <Characters>23429</Characters>
  <Application>Microsoft Office Word</Application>
  <DocSecurity>0</DocSecurity>
  <Lines>195</Lines>
  <Paragraphs>54</Paragraphs>
  <ScaleCrop>false</ScaleCrop>
  <Company>HP</Company>
  <LinksUpToDate>false</LinksUpToDate>
  <CharactersWithSpaces>27485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Langford and Wilberforce Partnership LGB</dc:title>
  <dc:subject>Terms of Reference</dc:subject>
  <dc:creator>dominic.mcgonigal@c8associates.com</dc:creator>
  <cp:lastModifiedBy>Dominic McGonigal</cp:lastModifiedBy>
  <cp:revision>2</cp:revision>
  <cp:lastPrinted>2017-07-18T21:37:00Z</cp:lastPrinted>
  <dcterms:created xsi:type="dcterms:W3CDTF">2022-09-16T16:59:00Z</dcterms:created>
  <dcterms:modified xsi:type="dcterms:W3CDTF">2022-09-16T16:59:00Z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y fmtid="{D5CDD505-2E9C-101B-9397-08002B2CF9AE}" pid="3" name="ContentTypeId">
    <vt:lpwstr>0x0101004250E75107012147A2FB7FB0CED5E122</vt:lpwstr>
  </property>
</Properties>
</file>